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B6" w:rsidRDefault="00A036B6" w:rsidP="00A036B6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Порядок обжалования</w:t>
      </w:r>
    </w:p>
    <w:p w:rsidR="00A036B6" w:rsidRDefault="00A036B6" w:rsidP="00A036B6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нормативных правовых актов и иных решений, принятых органами местного самоуправления.</w:t>
      </w:r>
    </w:p>
    <w:p w:rsidR="00A036B6" w:rsidRDefault="00A036B6" w:rsidP="00A036B6">
      <w:pPr>
        <w:pStyle w:val="a3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Правила обжалования таких актов в гражданском судопроизводстве закреплены в главе 24 ГПК РФ "Производство по делам о признании недействующими нормативных правовых актов полностью или в части".</w:t>
      </w:r>
    </w:p>
    <w:p w:rsidR="00A036B6" w:rsidRDefault="00A036B6" w:rsidP="00A036B6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Гражданин, организация, считающие, что принятым и опубликованным в установленном порядке </w:t>
      </w:r>
      <w:hyperlink r:id="rId5" w:history="1">
        <w:r>
          <w:rPr>
            <w:rStyle w:val="a5"/>
            <w:rFonts w:ascii="Arial" w:hAnsi="Arial" w:cs="Arial"/>
            <w:color w:val="194580"/>
            <w:u w:val="none"/>
          </w:rPr>
          <w:t>нормативным правовым актом</w:t>
        </w:r>
      </w:hyperlink>
      <w:r>
        <w:rPr>
          <w:rFonts w:ascii="Arial" w:hAnsi="Arial" w:cs="Arial"/>
          <w:color w:val="000000"/>
        </w:rPr>
        <w:t> органа местного самоуправления или должностного лица нарушаются их права и свободы, гарантированные </w:t>
      </w:r>
      <w:hyperlink r:id="rId6" w:history="1">
        <w:r>
          <w:rPr>
            <w:rStyle w:val="a5"/>
            <w:rFonts w:ascii="Arial" w:hAnsi="Arial" w:cs="Arial"/>
            <w:color w:val="194580"/>
            <w:u w:val="none"/>
          </w:rPr>
          <w:t>Конституцией</w:t>
        </w:r>
      </w:hyperlink>
      <w:r>
        <w:rPr>
          <w:rFonts w:ascii="Arial" w:hAnsi="Arial" w:cs="Arial"/>
          <w:color w:val="000000"/>
        </w:rPr>
        <w:t xml:space="preserve"> Российской Федерации, законами и другими нормативными правовыми актами, а также прокурор в пределах своей компетенции вправе обратиться в суд с </w:t>
      </w:r>
      <w:proofErr w:type="gramStart"/>
      <w:r>
        <w:rPr>
          <w:rFonts w:ascii="Arial" w:hAnsi="Arial" w:cs="Arial"/>
          <w:color w:val="000000"/>
        </w:rPr>
        <w:t>заявлением</w:t>
      </w:r>
      <w:proofErr w:type="gramEnd"/>
      <w:r>
        <w:rPr>
          <w:rFonts w:ascii="Arial" w:hAnsi="Arial" w:cs="Arial"/>
          <w:color w:val="000000"/>
        </w:rPr>
        <w:t xml:space="preserve"> о признании этого акта противоречащим закону полностью или в части.</w:t>
      </w:r>
    </w:p>
    <w:p w:rsidR="00A036B6" w:rsidRDefault="00A036B6" w:rsidP="00A036B6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Заявления об оспаривании нормативных правовых актов подаются по подсудности, установленной </w:t>
      </w:r>
      <w:hyperlink r:id="rId7" w:history="1">
        <w:r>
          <w:rPr>
            <w:rStyle w:val="a5"/>
            <w:rFonts w:ascii="Arial" w:hAnsi="Arial" w:cs="Arial"/>
            <w:color w:val="194580"/>
            <w:u w:val="none"/>
          </w:rPr>
          <w:t>статьями 24,</w:t>
        </w:r>
      </w:hyperlink>
      <w:r>
        <w:rPr>
          <w:rFonts w:ascii="Arial" w:hAnsi="Arial" w:cs="Arial"/>
          <w:color w:val="000000"/>
        </w:rPr>
        <w:t> </w:t>
      </w:r>
      <w:hyperlink r:id="rId8" w:history="1">
        <w:r>
          <w:rPr>
            <w:rStyle w:val="a5"/>
            <w:rFonts w:ascii="Arial" w:hAnsi="Arial" w:cs="Arial"/>
            <w:color w:val="194580"/>
            <w:u w:val="none"/>
          </w:rPr>
          <w:t>26</w:t>
        </w:r>
      </w:hyperlink>
      <w:r>
        <w:rPr>
          <w:rFonts w:ascii="Arial" w:hAnsi="Arial" w:cs="Arial"/>
          <w:color w:val="000000"/>
        </w:rPr>
        <w:t> и </w:t>
      </w:r>
      <w:hyperlink r:id="rId9" w:history="1">
        <w:r>
          <w:rPr>
            <w:rStyle w:val="a5"/>
            <w:rFonts w:ascii="Arial" w:hAnsi="Arial" w:cs="Arial"/>
            <w:color w:val="194580"/>
            <w:u w:val="none"/>
          </w:rPr>
          <w:t>27</w:t>
        </w:r>
      </w:hyperlink>
      <w:r>
        <w:rPr>
          <w:rFonts w:ascii="Arial" w:hAnsi="Arial" w:cs="Arial"/>
          <w:color w:val="000000"/>
        </w:rPr>
        <w:t> Гражданского процессуального кодекса. В районный суд подаются заявления об оспаривании нормативных правовых актов, не указанных в </w:t>
      </w:r>
      <w:hyperlink r:id="rId10" w:history="1">
        <w:r>
          <w:rPr>
            <w:rStyle w:val="a5"/>
            <w:rFonts w:ascii="Arial" w:hAnsi="Arial" w:cs="Arial"/>
            <w:color w:val="194580"/>
            <w:u w:val="none"/>
          </w:rPr>
          <w:t>статьях 26</w:t>
        </w:r>
      </w:hyperlink>
      <w:r>
        <w:rPr>
          <w:rFonts w:ascii="Arial" w:hAnsi="Arial" w:cs="Arial"/>
          <w:color w:val="000000"/>
        </w:rPr>
        <w:t> и </w:t>
      </w:r>
      <w:hyperlink r:id="rId11" w:history="1">
        <w:r>
          <w:rPr>
            <w:rStyle w:val="a5"/>
            <w:rFonts w:ascii="Arial" w:hAnsi="Arial" w:cs="Arial"/>
            <w:color w:val="194580"/>
            <w:u w:val="none"/>
          </w:rPr>
          <w:t>27</w:t>
        </w:r>
      </w:hyperlink>
      <w:r>
        <w:rPr>
          <w:rFonts w:ascii="Arial" w:hAnsi="Arial" w:cs="Arial"/>
          <w:color w:val="000000"/>
        </w:rPr>
        <w:t xml:space="preserve"> настоящего Кодекса. Заявление подается в районный суд по месту нахождения органа местного самоуправления или должностного лица, </w:t>
      </w:r>
      <w:proofErr w:type="gramStart"/>
      <w:r>
        <w:rPr>
          <w:rFonts w:ascii="Arial" w:hAnsi="Arial" w:cs="Arial"/>
          <w:color w:val="000000"/>
        </w:rPr>
        <w:t>принявших</w:t>
      </w:r>
      <w:proofErr w:type="gramEnd"/>
      <w:r>
        <w:rPr>
          <w:rFonts w:ascii="Arial" w:hAnsi="Arial" w:cs="Arial"/>
          <w:color w:val="000000"/>
        </w:rPr>
        <w:t xml:space="preserve"> нормативный правовой акт.</w:t>
      </w:r>
    </w:p>
    <w:p w:rsidR="00A036B6" w:rsidRDefault="00A036B6" w:rsidP="00A036B6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Заявление об оспаривании нормативного правового акта должно соответствовать требованиям, предусмотренным </w:t>
      </w:r>
      <w:hyperlink r:id="rId12" w:history="1">
        <w:r>
          <w:rPr>
            <w:rStyle w:val="a5"/>
            <w:rFonts w:ascii="Arial" w:hAnsi="Arial" w:cs="Arial"/>
            <w:color w:val="194580"/>
            <w:u w:val="none"/>
          </w:rPr>
          <w:t>статьей 131</w:t>
        </w:r>
      </w:hyperlink>
      <w:r>
        <w:rPr>
          <w:rFonts w:ascii="Arial" w:hAnsi="Arial" w:cs="Arial"/>
          <w:color w:val="000000"/>
        </w:rPr>
        <w:t> Гражданского процессуального кодекса, и содержать дополнительно данные о наименовании органа государственной власти,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proofErr w:type="gramEnd"/>
    </w:p>
    <w:p w:rsidR="00A036B6" w:rsidRDefault="00A036B6" w:rsidP="00A036B6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A036B6" w:rsidRDefault="00A036B6" w:rsidP="00A036B6">
      <w:pPr>
        <w:pStyle w:val="a3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2E281B" w:rsidRDefault="002E281B">
      <w:bookmarkStart w:id="0" w:name="_GoBack"/>
      <w:bookmarkEnd w:id="0"/>
    </w:p>
    <w:sectPr w:rsidR="002E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BA"/>
    <w:rsid w:val="002E281B"/>
    <w:rsid w:val="009E36BA"/>
    <w:rsid w:val="00A0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6B6"/>
    <w:rPr>
      <w:b/>
      <w:bCs/>
    </w:rPr>
  </w:style>
  <w:style w:type="character" w:styleId="a5">
    <w:name w:val="Hyperlink"/>
    <w:basedOn w:val="a0"/>
    <w:uiPriority w:val="99"/>
    <w:semiHidden/>
    <w:unhideWhenUsed/>
    <w:rsid w:val="00A03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6B6"/>
    <w:rPr>
      <w:b/>
      <w:bCs/>
    </w:rPr>
  </w:style>
  <w:style w:type="character" w:styleId="a5">
    <w:name w:val="Hyperlink"/>
    <w:basedOn w:val="a0"/>
    <w:uiPriority w:val="99"/>
    <w:semiHidden/>
    <w:unhideWhenUsed/>
    <w:rsid w:val="00A03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A51E89C6F506C4BEB55DCD471E12F0097E75717C6526E741DD704E2E1A77DA5D651D13A802EB0WA7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4A51E89C6F506C4BEB55DCD471E12F0097E75717C6526E741DD704E2E1A77DA5D651D13A802EB0WA79L" TargetMode="External"/><Relationship Id="rId12" Type="http://schemas.openxmlformats.org/officeDocument/2006/relationships/hyperlink" Target="consultantplus://offline/ref=564A51E89C6F506C4BEB55DCD471E12F0097E75717C6526E741DD704E2E1A77DA5D651D13A8029B0WA7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A51E89C6F506C4BEB55DCD471E12F039DE7551998056C2548D901EAB1EF6DEB935CD03A87W27BL" TargetMode="External"/><Relationship Id="rId11" Type="http://schemas.openxmlformats.org/officeDocument/2006/relationships/hyperlink" Target="consultantplus://offline/ref=564A51E89C6F506C4BEB55DCD471E12F0097E75717C6526E741DD704E2E1A77DA5D651D13A802EB1WA78L" TargetMode="External"/><Relationship Id="rId5" Type="http://schemas.openxmlformats.org/officeDocument/2006/relationships/hyperlink" Target="consultantplus://offline/ref=564A51E89C6F506C4BEB55DCD471E12F0097E55915CF526E741DD704E2E1A77DA5D651D13A802FB1WA79L" TargetMode="External"/><Relationship Id="rId10" Type="http://schemas.openxmlformats.org/officeDocument/2006/relationships/hyperlink" Target="consultantplus://offline/ref=564A51E89C6F506C4BEB55DCD471E12F0097E75717C6526E741DD704E2E1A77DA5D651D13A802EB0WA7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4A51E89C6F506C4BEB55DCD471E12F0097E75717C6526E741DD704E2E1A77DA5D651D13A802EB1WA7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2021-12-08T06:56:00Z</dcterms:created>
  <dcterms:modified xsi:type="dcterms:W3CDTF">2021-12-08T06:56:00Z</dcterms:modified>
</cp:coreProperties>
</file>