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2B" w:rsidRPr="00605885" w:rsidRDefault="0067492B" w:rsidP="0067492B">
      <w:pPr>
        <w:ind w:right="-566"/>
        <w:jc w:val="center"/>
        <w:rPr>
          <w:color w:val="808080"/>
        </w:rPr>
      </w:pPr>
      <w:r>
        <w:rPr>
          <w:noProof/>
          <w:color w:val="808080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67492B" w:rsidRPr="00605885" w:rsidTr="00875138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67492B" w:rsidRPr="00605885" w:rsidRDefault="0067492B" w:rsidP="0087513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«</w:t>
            </w:r>
            <w:r>
              <w:rPr>
                <w:b/>
              </w:rPr>
              <w:t>ЕМД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Н</w:t>
            </w:r>
            <w:r w:rsidRPr="00605885">
              <w:rPr>
                <w:b/>
              </w:rPr>
              <w:t xml:space="preserve">» </w:t>
            </w:r>
          </w:p>
          <w:p w:rsidR="0067492B" w:rsidRPr="00605885" w:rsidRDefault="0067492B" w:rsidP="0087513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СИКТ ОВМÖДЧÖМИНСА </w:t>
            </w:r>
          </w:p>
          <w:p w:rsidR="0067492B" w:rsidRPr="00605885" w:rsidRDefault="0067492B" w:rsidP="0087513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605885">
              <w:rPr>
                <w:b/>
              </w:rPr>
              <w:t xml:space="preserve">                  </w:t>
            </w:r>
            <w:proofErr w:type="gramStart"/>
            <w:r w:rsidRPr="0060588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67492B" w:rsidRPr="00605885" w:rsidRDefault="0067492B" w:rsidP="0087513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7492B" w:rsidRPr="00605885" w:rsidRDefault="0067492B" w:rsidP="0087513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7492B" w:rsidRPr="00605885" w:rsidRDefault="0067492B" w:rsidP="0087513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УСТЬ-ВЫМЬ</w:t>
            </w:r>
            <w:r w:rsidRPr="0060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7492B" w:rsidRPr="00605885" w:rsidRDefault="0067492B" w:rsidP="0067492B">
      <w:pPr>
        <w:pStyle w:val="1"/>
        <w:spacing w:before="480"/>
        <w:ind w:right="-566" w:firstLine="0"/>
        <w:jc w:val="center"/>
      </w:pPr>
      <w:r>
        <w:t>ПОМШУ</w:t>
      </w:r>
      <w:r w:rsidRPr="00605885">
        <w:t>Ö</w:t>
      </w:r>
      <w:r>
        <w:t>М</w:t>
      </w:r>
    </w:p>
    <w:p w:rsidR="0067492B" w:rsidRPr="00605885" w:rsidRDefault="0067492B" w:rsidP="0067492B">
      <w:pPr>
        <w:pStyle w:val="4"/>
        <w:ind w:right="-566"/>
      </w:pPr>
      <w:r w:rsidRPr="00605885">
        <w:t>РЕШЕНИЕ</w:t>
      </w:r>
    </w:p>
    <w:p w:rsidR="0067492B" w:rsidRPr="00605885" w:rsidRDefault="0067492B" w:rsidP="0067492B">
      <w:pPr>
        <w:ind w:right="-566"/>
      </w:pPr>
      <w:r>
        <w:t xml:space="preserve">От  07 августа 2017 г.                                                                                               </w:t>
      </w:r>
      <w:r w:rsidRPr="00605885">
        <w:t xml:space="preserve">№ </w:t>
      </w:r>
      <w:r>
        <w:t>39-06/4</w:t>
      </w:r>
    </w:p>
    <w:p w:rsidR="0067492B" w:rsidRDefault="0067492B" w:rsidP="0067492B">
      <w:pPr>
        <w:ind w:right="-56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67492B" w:rsidRDefault="0067492B" w:rsidP="0067492B">
      <w:pPr>
        <w:ind w:right="-566"/>
        <w:jc w:val="center"/>
        <w:rPr>
          <w:sz w:val="28"/>
          <w:szCs w:val="28"/>
        </w:rPr>
      </w:pP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О внесении изменений и дополнений</w:t>
      </w: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в Положение о бюджетном процессе</w:t>
      </w: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в муниципальном образовании</w:t>
      </w: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сельского  поселения «Усть-Вымь», утвержденное</w:t>
      </w: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решением Совета  СП «Усть-Вымь»</w:t>
      </w:r>
    </w:p>
    <w:p w:rsidR="0067492B" w:rsidRPr="003F74A7" w:rsidRDefault="0067492B" w:rsidP="0067492B">
      <w:pPr>
        <w:ind w:right="-566"/>
        <w:jc w:val="center"/>
        <w:rPr>
          <w:b/>
          <w:sz w:val="28"/>
          <w:szCs w:val="28"/>
        </w:rPr>
      </w:pPr>
      <w:r w:rsidRPr="003F74A7">
        <w:rPr>
          <w:b/>
          <w:sz w:val="28"/>
          <w:szCs w:val="28"/>
        </w:rPr>
        <w:t>от 30.04.2015  № 90-18/3</w:t>
      </w:r>
    </w:p>
    <w:p w:rsidR="0067492B" w:rsidRDefault="0067492B" w:rsidP="0067492B">
      <w:pPr>
        <w:ind w:right="-566"/>
        <w:rPr>
          <w:sz w:val="28"/>
          <w:szCs w:val="28"/>
        </w:rPr>
      </w:pPr>
    </w:p>
    <w:p w:rsidR="0067492B" w:rsidRPr="00AF690E" w:rsidRDefault="0067492B" w:rsidP="0067492B">
      <w:pPr>
        <w:ind w:right="-566"/>
        <w:rPr>
          <w:sz w:val="28"/>
          <w:szCs w:val="28"/>
        </w:rPr>
      </w:pPr>
      <w:r w:rsidRPr="00AF690E">
        <w:rPr>
          <w:sz w:val="28"/>
          <w:szCs w:val="28"/>
        </w:rPr>
        <w:t xml:space="preserve">     Руководствуясь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 сельского </w:t>
      </w:r>
      <w:r w:rsidRPr="00AF690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», Совет </w:t>
      </w:r>
      <w:r>
        <w:rPr>
          <w:sz w:val="28"/>
          <w:szCs w:val="28"/>
        </w:rPr>
        <w:t xml:space="preserve">сельского </w:t>
      </w:r>
      <w:r w:rsidRPr="00AF690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AF690E">
        <w:rPr>
          <w:sz w:val="28"/>
          <w:szCs w:val="28"/>
        </w:rPr>
        <w:t>РЕШИЛ:</w:t>
      </w:r>
    </w:p>
    <w:p w:rsidR="0067492B" w:rsidRDefault="0067492B" w:rsidP="0067492B">
      <w:pPr>
        <w:ind w:right="-566"/>
        <w:jc w:val="both"/>
        <w:rPr>
          <w:sz w:val="28"/>
          <w:szCs w:val="28"/>
        </w:rPr>
      </w:pPr>
      <w:r w:rsidRPr="00AF690E">
        <w:rPr>
          <w:sz w:val="28"/>
          <w:szCs w:val="28"/>
        </w:rPr>
        <w:t xml:space="preserve">     1. Внести в Положение о бюджетном процессе в муниципальном образовании </w:t>
      </w:r>
      <w:r>
        <w:rPr>
          <w:sz w:val="28"/>
          <w:szCs w:val="28"/>
        </w:rPr>
        <w:t xml:space="preserve">сельского </w:t>
      </w:r>
      <w:r w:rsidRPr="00AF690E">
        <w:rPr>
          <w:sz w:val="28"/>
          <w:szCs w:val="28"/>
        </w:rPr>
        <w:t>поселения «</w:t>
      </w:r>
      <w:r>
        <w:rPr>
          <w:sz w:val="28"/>
          <w:szCs w:val="28"/>
        </w:rPr>
        <w:t>Усть-Вымь</w:t>
      </w:r>
      <w:r w:rsidRPr="00AF690E">
        <w:rPr>
          <w:sz w:val="28"/>
          <w:szCs w:val="28"/>
        </w:rPr>
        <w:t xml:space="preserve">», утвержденное решением Совета </w:t>
      </w:r>
      <w:r>
        <w:rPr>
          <w:sz w:val="28"/>
          <w:szCs w:val="28"/>
        </w:rPr>
        <w:t>сельского поселения</w:t>
      </w:r>
      <w:r w:rsidRPr="00AF690E">
        <w:rPr>
          <w:sz w:val="28"/>
          <w:szCs w:val="28"/>
        </w:rPr>
        <w:t xml:space="preserve"> от </w:t>
      </w:r>
      <w:r>
        <w:rPr>
          <w:sz w:val="28"/>
          <w:szCs w:val="28"/>
        </w:rPr>
        <w:t>30.04.2015</w:t>
      </w:r>
      <w:r w:rsidRPr="00AF69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90-18/3</w:t>
      </w:r>
      <w:r w:rsidRPr="00AF690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бюджетном процессе в муниципальном образовании сельского поселения «Усть-Вымь»</w:t>
      </w:r>
      <w:r w:rsidRPr="00AF690E">
        <w:rPr>
          <w:sz w:val="28"/>
          <w:szCs w:val="28"/>
        </w:rPr>
        <w:t xml:space="preserve">  следующие изменения и дополнения:</w:t>
      </w:r>
    </w:p>
    <w:p w:rsidR="0067492B" w:rsidRDefault="0067492B" w:rsidP="0067492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3FC5">
        <w:rPr>
          <w:sz w:val="28"/>
          <w:szCs w:val="28"/>
        </w:rPr>
        <w:t xml:space="preserve"> </w:t>
      </w:r>
      <w:r w:rsidRPr="0095432D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в статье 12:</w:t>
      </w:r>
    </w:p>
    <w:p w:rsidR="0067492B" w:rsidRDefault="0067492B" w:rsidP="006749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подпункт 4 пункта 3 изложить в следующей редакции:</w:t>
      </w:r>
    </w:p>
    <w:p w:rsidR="0067492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E098B">
        <w:rPr>
          <w:rFonts w:ascii="Times New Roman" w:hAnsi="Times New Roman" w:cs="Times New Roman"/>
          <w:sz w:val="26"/>
        </w:rPr>
        <w:t xml:space="preserve">  </w:t>
      </w:r>
      <w:proofErr w:type="gramStart"/>
      <w:r w:rsidRPr="00FE098B">
        <w:rPr>
          <w:rFonts w:ascii="Times New Roman" w:hAnsi="Times New Roman" w:cs="Times New Roman"/>
          <w:sz w:val="26"/>
        </w:rPr>
        <w:t>«4</w:t>
      </w:r>
      <w:r w:rsidRPr="00FE098B">
        <w:rPr>
          <w:rFonts w:ascii="Times New Roman" w:hAnsi="Times New Roman" w:cs="Times New Roman"/>
          <w:sz w:val="28"/>
        </w:rPr>
        <w:t>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67492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98B">
        <w:rPr>
          <w:rFonts w:ascii="Times New Roman" w:hAnsi="Times New Roman" w:cs="Times New Roman"/>
          <w:sz w:val="28"/>
          <w:szCs w:val="28"/>
        </w:rPr>
        <w:t>- в пункте 4 после слов «пунктом 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E098B">
        <w:rPr>
          <w:rFonts w:ascii="Times New Roman" w:hAnsi="Times New Roman" w:cs="Times New Roman"/>
          <w:sz w:val="28"/>
          <w:szCs w:val="28"/>
        </w:rPr>
        <w:t>» дополни</w:t>
      </w:r>
      <w:r>
        <w:rPr>
          <w:rFonts w:ascii="Times New Roman" w:hAnsi="Times New Roman" w:cs="Times New Roman"/>
          <w:sz w:val="28"/>
          <w:szCs w:val="28"/>
        </w:rPr>
        <w:t>ть словами «и абзацем 4 пункта 7</w:t>
      </w:r>
      <w:r w:rsidRPr="00FE098B">
        <w:rPr>
          <w:rFonts w:ascii="Times New Roman" w:hAnsi="Times New Roman" w:cs="Times New Roman"/>
          <w:sz w:val="28"/>
          <w:szCs w:val="28"/>
        </w:rPr>
        <w:t>»;</w:t>
      </w:r>
    </w:p>
    <w:p w:rsidR="0067492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2 пункта 5 исключить;</w:t>
      </w:r>
    </w:p>
    <w:p w:rsidR="0067492B" w:rsidRPr="00FE098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7 следующего содержания:</w:t>
      </w:r>
    </w:p>
    <w:p w:rsidR="0067492B" w:rsidRPr="00FE098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98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7</w:t>
      </w:r>
      <w:r w:rsidRPr="00FE098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E098B">
        <w:rPr>
          <w:rFonts w:ascii="Times New Roman" w:hAnsi="Times New Roman" w:cs="Times New Roman"/>
          <w:sz w:val="28"/>
        </w:rPr>
        <w:t xml:space="preserve">В решении о бюджете могут предусматриваться бюджетные ассигнования на предоставление из местного бюджета субсидий юридическим лицам, 100 процентов акций (долей) которых принадлежит муниципальному образованию, на осуществление капитальных вложений в объекты капитального строительства, находящиеся в собственности </w:t>
      </w:r>
      <w:r w:rsidRPr="00FE098B">
        <w:rPr>
          <w:rFonts w:ascii="Times New Roman" w:hAnsi="Times New Roman" w:cs="Times New Roman"/>
          <w:sz w:val="28"/>
        </w:rPr>
        <w:lastRenderedPageBreak/>
        <w:t>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  <w:proofErr w:type="gramEnd"/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E1C42">
        <w:rPr>
          <w:sz w:val="28"/>
          <w:szCs w:val="20"/>
        </w:rPr>
        <w:t>Решения о предоставлении данных субсидий из местного бюджета принимаются в форме муниципальных правовых актов местной администрации в определяемом ею порядке.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E1C42">
        <w:rPr>
          <w:sz w:val="28"/>
          <w:szCs w:val="20"/>
        </w:rPr>
        <w:t xml:space="preserve">Предоставление данных субсидий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</w:t>
      </w:r>
      <w:proofErr w:type="gramStart"/>
      <w:r w:rsidRPr="00AE1C42">
        <w:rPr>
          <w:sz w:val="28"/>
          <w:szCs w:val="20"/>
        </w:rPr>
        <w:t>В указанный договор (соглашение) подлежат включению положения, определяющие обязанность юридического лица, которому предоставляется данная субсидия,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бюджет остатка субсидии, не использованного в отчетном финансовом году (за исключением субсидии</w:t>
      </w:r>
      <w:proofErr w:type="gramEnd"/>
      <w:r w:rsidRPr="00AE1C42">
        <w:rPr>
          <w:sz w:val="28"/>
          <w:szCs w:val="20"/>
        </w:rPr>
        <w:t>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муниципальными правовыми актами, решение о наличии потребности в использовании этих средств на цели предоставления субсидии в текущем финансовом году.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E1C42">
        <w:rPr>
          <w:sz w:val="28"/>
          <w:szCs w:val="20"/>
        </w:rPr>
        <w:t>Порядок предоставления субсидий из местного бюджета, включая требования к договорам (соглашениям) о предоставлении субсидий, срокам и условиям их предоставления, устанавливается муниципальными правовыми актами местной администрации.</w:t>
      </w:r>
    </w:p>
    <w:p w:rsidR="0067492B" w:rsidRPr="00FE098B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AE1C42">
        <w:rPr>
          <w:sz w:val="28"/>
          <w:szCs w:val="20"/>
        </w:rPr>
        <w:t xml:space="preserve">Заключение договоров (соглашений) о предоставлении субсидий из местного бюджета юридическим лицам, указанным в настоящей статье, и заключение соглашений о </w:t>
      </w:r>
      <w:proofErr w:type="spellStart"/>
      <w:r w:rsidRPr="00AE1C42">
        <w:rPr>
          <w:sz w:val="28"/>
          <w:szCs w:val="20"/>
        </w:rPr>
        <w:t>муниципально</w:t>
      </w:r>
      <w:proofErr w:type="spellEnd"/>
      <w:r w:rsidRPr="00AE1C42">
        <w:rPr>
          <w:sz w:val="28"/>
          <w:szCs w:val="20"/>
        </w:rPr>
        <w:t>-частном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решениями местной администрации, принимаемыми в определяемом ею порядке</w:t>
      </w:r>
      <w:proofErr w:type="gramStart"/>
      <w:r w:rsidRPr="00AE1C42">
        <w:rPr>
          <w:sz w:val="28"/>
          <w:szCs w:val="20"/>
        </w:rPr>
        <w:t>.</w:t>
      </w:r>
      <w:r w:rsidRPr="00FE098B">
        <w:rPr>
          <w:sz w:val="28"/>
          <w:szCs w:val="20"/>
        </w:rPr>
        <w:t>»;</w:t>
      </w:r>
      <w:proofErr w:type="gramEnd"/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98B">
        <w:rPr>
          <w:sz w:val="28"/>
          <w:szCs w:val="28"/>
        </w:rPr>
        <w:t>2) пункт 6 статьи 3</w:t>
      </w:r>
      <w:r>
        <w:rPr>
          <w:sz w:val="28"/>
          <w:szCs w:val="28"/>
        </w:rPr>
        <w:t>2</w:t>
      </w:r>
      <w:r w:rsidRPr="00FE098B">
        <w:rPr>
          <w:sz w:val="28"/>
          <w:szCs w:val="28"/>
        </w:rPr>
        <w:t xml:space="preserve"> дополнить абзацами следующего содержания: </w:t>
      </w:r>
    </w:p>
    <w:p w:rsidR="0067492B" w:rsidRPr="00FE098B" w:rsidRDefault="0067492B" w:rsidP="00674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98B">
        <w:rPr>
          <w:rFonts w:ascii="Times New Roman" w:hAnsi="Times New Roman" w:cs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FE098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FE098B">
        <w:rPr>
          <w:rFonts w:ascii="Times New Roman" w:hAnsi="Times New Roman" w:cs="Times New Roman"/>
          <w:sz w:val="28"/>
          <w:szCs w:val="28"/>
        </w:rPr>
        <w:t>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67492B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AE1C4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статью 33 изложить в следующей редакции:</w:t>
      </w:r>
    </w:p>
    <w:p w:rsidR="0067492B" w:rsidRPr="00FE098B" w:rsidRDefault="0067492B" w:rsidP="0067492B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ab/>
      </w:r>
      <w:r w:rsidRPr="00FE098B">
        <w:rPr>
          <w:rFonts w:ascii="Times New Roman" w:hAnsi="Times New Roman" w:cs="Times New Roman"/>
          <w:sz w:val="28"/>
          <w:szCs w:val="28"/>
        </w:rPr>
        <w:t xml:space="preserve"> «Статья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98B">
        <w:rPr>
          <w:rFonts w:ascii="Times New Roman" w:hAnsi="Times New Roman" w:cs="Times New Roman"/>
          <w:sz w:val="28"/>
          <w:szCs w:val="28"/>
        </w:rPr>
        <w:t>. Бюджетные полномочия получателя бюджетных средств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1. Получатель бюджетных средств обладает следующими бюджетными полномочиями: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1) составляет и исполняет бюджетную смету;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4) вносит соответствующему главному распорядителю (распорядителю) бюджетных сре</w:t>
      </w:r>
      <w:proofErr w:type="gramStart"/>
      <w:r w:rsidRPr="00AE1C42">
        <w:rPr>
          <w:sz w:val="28"/>
          <w:szCs w:val="28"/>
        </w:rPr>
        <w:t>дств пр</w:t>
      </w:r>
      <w:proofErr w:type="gramEnd"/>
      <w:r w:rsidRPr="00AE1C42">
        <w:rPr>
          <w:sz w:val="28"/>
          <w:szCs w:val="28"/>
        </w:rPr>
        <w:t>едложения по изменению бюджетной росписи;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5) ведет бюджетный учет (обеспечивает ведение бюджетного учета);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7) осуществляет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67492B" w:rsidRPr="00AE1C42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C42">
        <w:rPr>
          <w:sz w:val="28"/>
          <w:szCs w:val="28"/>
        </w:rPr>
        <w:t>2. 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абзаце 13 пункта 7 статьи 39 настоящего Положения</w:t>
      </w:r>
      <w:proofErr w:type="gramStart"/>
      <w:r w:rsidRPr="00AE1C42">
        <w:rPr>
          <w:sz w:val="28"/>
          <w:szCs w:val="28"/>
        </w:rPr>
        <w:t>.</w:t>
      </w:r>
      <w:r w:rsidRPr="00FE098B">
        <w:rPr>
          <w:sz w:val="28"/>
          <w:szCs w:val="28"/>
        </w:rPr>
        <w:t>»;</w:t>
      </w:r>
      <w:proofErr w:type="gramEnd"/>
    </w:p>
    <w:p w:rsidR="0067492B" w:rsidRDefault="0067492B" w:rsidP="00674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статье 42:</w:t>
      </w:r>
    </w:p>
    <w:p w:rsidR="0067492B" w:rsidRDefault="0067492B" w:rsidP="00674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пункте 7 слова «бюджета муниципального района» заменить словами «бюджета поселения»;</w:t>
      </w:r>
    </w:p>
    <w:p w:rsidR="0067492B" w:rsidRPr="00FE098B" w:rsidRDefault="0067492B" w:rsidP="006749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 изложить в следующей редакции:</w:t>
      </w:r>
    </w:p>
    <w:p w:rsidR="0067492B" w:rsidRPr="003A718F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349D">
        <w:rPr>
          <w:color w:val="000000"/>
          <w:sz w:val="28"/>
          <w:szCs w:val="28"/>
        </w:rPr>
        <w:t xml:space="preserve">«8. </w:t>
      </w:r>
      <w:proofErr w:type="gramStart"/>
      <w:r w:rsidRPr="003A718F">
        <w:rPr>
          <w:sz w:val="28"/>
          <w:szCs w:val="28"/>
        </w:rPr>
        <w:t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 в целях</w:t>
      </w:r>
      <w:proofErr w:type="gramEnd"/>
      <w:r w:rsidRPr="003A718F">
        <w:rPr>
          <w:sz w:val="28"/>
          <w:szCs w:val="28"/>
        </w:rPr>
        <w:t xml:space="preserve">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</w:t>
      </w:r>
      <w:r w:rsidRPr="003A718F">
        <w:rPr>
          <w:sz w:val="28"/>
          <w:szCs w:val="28"/>
        </w:rPr>
        <w:lastRenderedPageBreak/>
        <w:t>плановый период</w:t>
      </w:r>
      <w:proofErr w:type="gramStart"/>
      <w:r w:rsidRPr="003A718F">
        <w:rPr>
          <w:sz w:val="28"/>
          <w:szCs w:val="28"/>
        </w:rPr>
        <w:t>.</w:t>
      </w:r>
      <w:r w:rsidRPr="0065349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7492B" w:rsidRPr="00C57396" w:rsidRDefault="0067492B" w:rsidP="006749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E02">
        <w:rPr>
          <w:sz w:val="28"/>
          <w:szCs w:val="28"/>
        </w:rPr>
        <w:t xml:space="preserve">2. Настоящее решение вступает в силу </w:t>
      </w:r>
      <w:proofErr w:type="gramStart"/>
      <w:r w:rsidRPr="00484E02">
        <w:rPr>
          <w:sz w:val="28"/>
          <w:szCs w:val="28"/>
        </w:rPr>
        <w:t>с даты принятия</w:t>
      </w:r>
      <w:proofErr w:type="gramEnd"/>
      <w:r w:rsidRPr="00484E02">
        <w:rPr>
          <w:sz w:val="28"/>
          <w:szCs w:val="28"/>
        </w:rPr>
        <w:t>.</w:t>
      </w:r>
    </w:p>
    <w:p w:rsidR="0067492B" w:rsidRPr="00A62A6E" w:rsidRDefault="0067492B" w:rsidP="0067492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492B" w:rsidRPr="00A62A6E" w:rsidRDefault="0067492B" w:rsidP="0067492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492B" w:rsidRPr="00A62A6E" w:rsidRDefault="0067492B" w:rsidP="0067492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492B" w:rsidRDefault="0067492B" w:rsidP="0067492B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  <w:r w:rsidRPr="00EE7484">
        <w:rPr>
          <w:color w:val="000000"/>
          <w:sz w:val="28"/>
          <w:szCs w:val="28"/>
        </w:rPr>
        <w:t>Глава СП «Усть-Вымь»</w:t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</w:r>
      <w:r w:rsidRPr="00EE7484">
        <w:rPr>
          <w:color w:val="000000"/>
          <w:sz w:val="28"/>
          <w:szCs w:val="28"/>
        </w:rPr>
        <w:tab/>
        <w:t>И.В. Туркина</w:t>
      </w:r>
    </w:p>
    <w:p w:rsidR="0067492B" w:rsidRDefault="0067492B" w:rsidP="0067492B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67492B" w:rsidRDefault="0067492B" w:rsidP="0067492B">
      <w:pPr>
        <w:pStyle w:val="ConsPlusTitle"/>
        <w:widowControl/>
        <w:jc w:val="center"/>
        <w:rPr>
          <w:rFonts w:ascii="Times New Roman" w:hAnsi="Times New Roman" w:cs="Times New Roman"/>
          <w:color w:val="000000"/>
        </w:rPr>
      </w:pPr>
    </w:p>
    <w:p w:rsidR="00FC7A03" w:rsidRDefault="00FC7A03">
      <w:bookmarkStart w:id="0" w:name="_GoBack"/>
      <w:bookmarkEnd w:id="0"/>
    </w:p>
    <w:sectPr w:rsidR="00FC7A03" w:rsidSect="00154D7A">
      <w:footerReference w:type="default" r:id="rId6"/>
      <w:pgSz w:w="11907" w:h="16840" w:code="9"/>
      <w:pgMar w:top="851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ED" w:rsidRDefault="0067492B" w:rsidP="007248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46ED" w:rsidRDefault="0067492B" w:rsidP="003B11F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2B"/>
    <w:rsid w:val="0067492B"/>
    <w:rsid w:val="00947D2B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2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492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7492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7492B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9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492B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749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7492B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492B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674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4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492B"/>
  </w:style>
  <w:style w:type="character" w:customStyle="1" w:styleId="ConsPlusNormal0">
    <w:name w:val="ConsPlusNormal Знак"/>
    <w:link w:val="ConsPlusNormal"/>
    <w:rsid w:val="0067492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9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2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492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7492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7492B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9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492B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6749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7492B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492B"/>
    <w:pPr>
      <w:widowControl w:val="0"/>
      <w:autoSpaceDE w:val="0"/>
      <w:autoSpaceDN w:val="0"/>
      <w:adjustRightInd w:val="0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674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4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492B"/>
  </w:style>
  <w:style w:type="character" w:customStyle="1" w:styleId="ConsPlusNormal0">
    <w:name w:val="ConsPlusNormal Знак"/>
    <w:link w:val="ConsPlusNormal"/>
    <w:rsid w:val="0067492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9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2017-12-27T07:37:00Z</dcterms:created>
  <dcterms:modified xsi:type="dcterms:W3CDTF">2017-12-27T07:37:00Z</dcterms:modified>
</cp:coreProperties>
</file>