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D503A5" w:rsidRPr="00B9765D" w:rsidTr="00BB60C0">
        <w:trPr>
          <w:trHeight w:val="1843"/>
        </w:trPr>
        <w:tc>
          <w:tcPr>
            <w:tcW w:w="3794" w:type="dxa"/>
          </w:tcPr>
          <w:p w:rsidR="00D503A5" w:rsidRDefault="00D503A5" w:rsidP="00BB60C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D503A5" w:rsidRDefault="00D503A5" w:rsidP="00BB60C0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D503A5" w:rsidRPr="00B9765D" w:rsidRDefault="00D503A5" w:rsidP="00BB60C0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D503A5" w:rsidRPr="00B9765D" w:rsidRDefault="00D503A5" w:rsidP="00BB60C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503A5" w:rsidRPr="00B9765D" w:rsidRDefault="00D503A5" w:rsidP="00BB60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503A5" w:rsidRDefault="00D503A5" w:rsidP="00BB60C0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D503A5" w:rsidRDefault="00D503A5" w:rsidP="00BB60C0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D503A5" w:rsidRPr="00B9765D" w:rsidRDefault="00D503A5" w:rsidP="00BB60C0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D503A5" w:rsidRDefault="00D503A5" w:rsidP="00D503A5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D503A5" w:rsidRDefault="00D503A5" w:rsidP="00D503A5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  ПОМШУ</w:t>
      </w:r>
      <w:r>
        <w:rPr>
          <w:rFonts w:ascii="Microsoft Sans Serif" w:hAnsi="Microsoft Sans Serif" w:cs="Microsoft Sans Serif"/>
          <w:b/>
          <w:bCs/>
          <w:color w:val="000000"/>
          <w:szCs w:val="28"/>
          <w:shd w:val="clear" w:color="auto" w:fill="FFFFFF"/>
        </w:rPr>
        <w:t>Ӧ</w:t>
      </w:r>
      <w:r>
        <w:rPr>
          <w:b/>
          <w:bCs/>
          <w:color w:val="000000"/>
          <w:szCs w:val="28"/>
          <w:shd w:val="clear" w:color="auto" w:fill="FFFFFF"/>
        </w:rPr>
        <w:t>М</w:t>
      </w:r>
    </w:p>
    <w:p w:rsidR="00D503A5" w:rsidRDefault="00D503A5" w:rsidP="00D503A5">
      <w:pPr>
        <w:jc w:val="center"/>
        <w:outlineLvl w:val="0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311534" w:rsidRDefault="00311534" w:rsidP="00311534">
      <w:pPr>
        <w:jc w:val="center"/>
        <w:rPr>
          <w:b/>
          <w:sz w:val="32"/>
        </w:rPr>
      </w:pPr>
    </w:p>
    <w:p w:rsidR="00311534" w:rsidRPr="00D503A5" w:rsidRDefault="00641729" w:rsidP="00311534">
      <w:pPr>
        <w:rPr>
          <w:szCs w:val="28"/>
        </w:rPr>
      </w:pPr>
      <w:r w:rsidRPr="00D503A5">
        <w:rPr>
          <w:szCs w:val="28"/>
        </w:rPr>
        <w:t xml:space="preserve">от </w:t>
      </w:r>
      <w:r w:rsidR="00890622" w:rsidRPr="00D503A5">
        <w:rPr>
          <w:szCs w:val="28"/>
        </w:rPr>
        <w:t>30 ноября 2020г</w:t>
      </w:r>
      <w:r w:rsidR="00311534" w:rsidRPr="00D503A5">
        <w:rPr>
          <w:szCs w:val="28"/>
        </w:rPr>
        <w:t xml:space="preserve">.                                                                    </w:t>
      </w:r>
      <w:r w:rsidR="00D503A5">
        <w:rPr>
          <w:szCs w:val="28"/>
        </w:rPr>
        <w:t xml:space="preserve">  </w:t>
      </w:r>
      <w:r w:rsidRPr="00D503A5">
        <w:rPr>
          <w:szCs w:val="28"/>
        </w:rPr>
        <w:t xml:space="preserve">№  </w:t>
      </w:r>
      <w:r w:rsidR="00890622" w:rsidRPr="00D503A5">
        <w:rPr>
          <w:szCs w:val="28"/>
        </w:rPr>
        <w:t>109-26/4</w:t>
      </w:r>
    </w:p>
    <w:p w:rsidR="00311534" w:rsidRPr="00890622" w:rsidRDefault="00311534" w:rsidP="00890622">
      <w:pPr>
        <w:jc w:val="center"/>
        <w:rPr>
          <w:b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503A5" w:rsidRPr="00496AE6" w:rsidTr="00BB60C0">
        <w:tc>
          <w:tcPr>
            <w:tcW w:w="9606" w:type="dxa"/>
          </w:tcPr>
          <w:p w:rsidR="00D503A5" w:rsidRDefault="00D503A5" w:rsidP="00BB60C0">
            <w:pPr>
              <w:jc w:val="center"/>
              <w:rPr>
                <w:b/>
                <w:szCs w:val="28"/>
              </w:rPr>
            </w:pPr>
            <w:r w:rsidRPr="00D503A5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>П</w:t>
            </w:r>
            <w:r w:rsidRPr="00D503A5">
              <w:rPr>
                <w:b/>
                <w:szCs w:val="28"/>
              </w:rPr>
              <w:t xml:space="preserve">оложения </w:t>
            </w:r>
          </w:p>
          <w:p w:rsidR="00D503A5" w:rsidRPr="00D503A5" w:rsidRDefault="00D503A5" w:rsidP="00BB60C0">
            <w:pPr>
              <w:jc w:val="center"/>
              <w:rPr>
                <w:b/>
                <w:szCs w:val="28"/>
              </w:rPr>
            </w:pPr>
            <w:r w:rsidRPr="00D503A5">
              <w:rPr>
                <w:b/>
                <w:szCs w:val="28"/>
              </w:rPr>
              <w:t xml:space="preserve">о порядке организации и проведения </w:t>
            </w:r>
            <w:proofErr w:type="gramStart"/>
            <w:r w:rsidRPr="00D503A5">
              <w:rPr>
                <w:b/>
                <w:szCs w:val="28"/>
              </w:rPr>
              <w:t>публичных</w:t>
            </w:r>
            <w:proofErr w:type="gramEnd"/>
          </w:p>
          <w:p w:rsidR="00D503A5" w:rsidRDefault="00D503A5" w:rsidP="00D503A5">
            <w:pPr>
              <w:jc w:val="center"/>
              <w:rPr>
                <w:b/>
                <w:szCs w:val="28"/>
              </w:rPr>
            </w:pPr>
            <w:r w:rsidRPr="00D503A5">
              <w:rPr>
                <w:b/>
                <w:szCs w:val="28"/>
              </w:rPr>
              <w:t>слушаний на территории муниципального образования</w:t>
            </w:r>
          </w:p>
          <w:p w:rsidR="00D503A5" w:rsidRPr="00496AE6" w:rsidRDefault="00D503A5" w:rsidP="00D503A5">
            <w:pPr>
              <w:jc w:val="center"/>
              <w:rPr>
                <w:szCs w:val="28"/>
              </w:rPr>
            </w:pPr>
            <w:r w:rsidRPr="00D503A5">
              <w:rPr>
                <w:b/>
                <w:szCs w:val="28"/>
              </w:rPr>
              <w:t xml:space="preserve"> сельского поселения  «Усть-Вымь»</w:t>
            </w:r>
          </w:p>
        </w:tc>
      </w:tr>
    </w:tbl>
    <w:p w:rsidR="00311534" w:rsidRDefault="00311534" w:rsidP="00311534">
      <w:pPr>
        <w:rPr>
          <w:sz w:val="20"/>
        </w:rPr>
      </w:pPr>
    </w:p>
    <w:p w:rsidR="00D503A5" w:rsidRDefault="00D503A5" w:rsidP="00D503A5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D503A5" w:rsidRDefault="00D503A5" w:rsidP="00D503A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Руководствуясь статьей 28 </w:t>
      </w:r>
      <w:r w:rsidRPr="00974B7F">
        <w:rPr>
          <w:szCs w:val="28"/>
        </w:rPr>
        <w:t>Федерального закона от 06.10.2003</w:t>
      </w:r>
      <w:r>
        <w:rPr>
          <w:szCs w:val="28"/>
        </w:rPr>
        <w:t>г.                           № 131-ФЗ «</w:t>
      </w:r>
      <w:r w:rsidRPr="00974B7F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 у</w:t>
      </w:r>
      <w:r w:rsidRPr="00496AE6">
        <w:rPr>
          <w:szCs w:val="28"/>
        </w:rPr>
        <w:t xml:space="preserve">ставом муниципального образования </w:t>
      </w:r>
      <w:r>
        <w:rPr>
          <w:szCs w:val="28"/>
        </w:rPr>
        <w:t>сельского поселения</w:t>
      </w:r>
      <w:r w:rsidRPr="00496AE6">
        <w:rPr>
          <w:szCs w:val="28"/>
        </w:rPr>
        <w:t xml:space="preserve"> «</w:t>
      </w:r>
      <w:r>
        <w:rPr>
          <w:szCs w:val="28"/>
        </w:rPr>
        <w:t>Усть-Вымь</w:t>
      </w:r>
      <w:r w:rsidRPr="00496AE6">
        <w:rPr>
          <w:szCs w:val="28"/>
        </w:rPr>
        <w:t xml:space="preserve">», Совет </w:t>
      </w:r>
      <w:r>
        <w:rPr>
          <w:szCs w:val="28"/>
        </w:rPr>
        <w:t xml:space="preserve">сельского поселения «Усть-Вымь» </w:t>
      </w:r>
    </w:p>
    <w:p w:rsidR="00D503A5" w:rsidRDefault="00D503A5" w:rsidP="00D503A5">
      <w:pPr>
        <w:ind w:firstLine="708"/>
        <w:jc w:val="both"/>
        <w:rPr>
          <w:szCs w:val="28"/>
        </w:rPr>
      </w:pPr>
      <w:r>
        <w:rPr>
          <w:szCs w:val="28"/>
        </w:rPr>
        <w:t>решил:</w:t>
      </w:r>
    </w:p>
    <w:p w:rsidR="00D503A5" w:rsidRDefault="00D503A5" w:rsidP="00D503A5">
      <w:pPr>
        <w:jc w:val="both"/>
        <w:rPr>
          <w:szCs w:val="28"/>
        </w:rPr>
      </w:pPr>
      <w:r>
        <w:rPr>
          <w:szCs w:val="28"/>
        </w:rPr>
        <w:t xml:space="preserve">        1. Утвердить положение о </w:t>
      </w:r>
      <w:r w:rsidRPr="00974B7F">
        <w:rPr>
          <w:szCs w:val="28"/>
        </w:rPr>
        <w:t>поряд</w:t>
      </w:r>
      <w:r>
        <w:rPr>
          <w:szCs w:val="28"/>
        </w:rPr>
        <w:t>ке</w:t>
      </w:r>
      <w:r w:rsidRPr="00974B7F">
        <w:rPr>
          <w:szCs w:val="28"/>
        </w:rPr>
        <w:t xml:space="preserve"> организации и проведения </w:t>
      </w:r>
      <w:r>
        <w:rPr>
          <w:szCs w:val="28"/>
        </w:rPr>
        <w:t xml:space="preserve">                           </w:t>
      </w:r>
      <w:r w:rsidRPr="00974B7F">
        <w:rPr>
          <w:szCs w:val="28"/>
        </w:rPr>
        <w:t>публичных</w:t>
      </w:r>
      <w:r>
        <w:rPr>
          <w:szCs w:val="28"/>
        </w:rPr>
        <w:t xml:space="preserve"> с</w:t>
      </w:r>
      <w:r w:rsidRPr="00974B7F">
        <w:rPr>
          <w:szCs w:val="28"/>
        </w:rPr>
        <w:t>лушаний</w:t>
      </w:r>
      <w:r>
        <w:rPr>
          <w:szCs w:val="28"/>
        </w:rPr>
        <w:t xml:space="preserve"> на территории муниципального </w:t>
      </w:r>
      <w:r w:rsidRPr="00974B7F">
        <w:rPr>
          <w:szCs w:val="28"/>
        </w:rPr>
        <w:t>образования</w:t>
      </w:r>
      <w:r>
        <w:rPr>
          <w:szCs w:val="28"/>
        </w:rPr>
        <w:t xml:space="preserve"> сельского поселения</w:t>
      </w:r>
      <w:r w:rsidRPr="00974B7F">
        <w:rPr>
          <w:szCs w:val="28"/>
        </w:rPr>
        <w:t xml:space="preserve"> </w:t>
      </w:r>
      <w:r>
        <w:rPr>
          <w:szCs w:val="28"/>
        </w:rPr>
        <w:t xml:space="preserve">«Усть-Вымь»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к настоящему решению.</w:t>
      </w:r>
    </w:p>
    <w:p w:rsidR="00D503A5" w:rsidRDefault="00D503A5" w:rsidP="00D503A5">
      <w:pPr>
        <w:jc w:val="both"/>
        <w:rPr>
          <w:szCs w:val="28"/>
        </w:rPr>
      </w:pPr>
      <w:r>
        <w:rPr>
          <w:szCs w:val="28"/>
        </w:rPr>
        <w:t xml:space="preserve">        2</w:t>
      </w:r>
      <w:r w:rsidRPr="00496AE6">
        <w:rPr>
          <w:szCs w:val="28"/>
        </w:rPr>
        <w:t>.</w:t>
      </w:r>
      <w:r>
        <w:rPr>
          <w:szCs w:val="28"/>
        </w:rPr>
        <w:t xml:space="preserve"> Признать утратившим силу решение Совета сельского поселения  «Усть-Вымь» от  15.11.2006г. № 43</w:t>
      </w:r>
      <w:r w:rsidR="008E259F">
        <w:rPr>
          <w:szCs w:val="28"/>
        </w:rPr>
        <w:t xml:space="preserve"> </w:t>
      </w:r>
      <w:r>
        <w:rPr>
          <w:szCs w:val="28"/>
        </w:rPr>
        <w:t>«О Порядке организации и проведения публичных слушаний на территории МО  сельского поселения «Усть-Вымь».</w:t>
      </w:r>
    </w:p>
    <w:p w:rsidR="00D503A5" w:rsidRDefault="00D503A5" w:rsidP="00D503A5">
      <w:pPr>
        <w:ind w:firstLine="540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опубликования.</w:t>
      </w:r>
    </w:p>
    <w:p w:rsidR="00311534" w:rsidRPr="00D56DA3" w:rsidRDefault="00311534" w:rsidP="00311534">
      <w:pPr>
        <w:tabs>
          <w:tab w:val="num" w:pos="0"/>
        </w:tabs>
        <w:ind w:firstLine="142"/>
        <w:rPr>
          <w:sz w:val="26"/>
          <w:szCs w:val="26"/>
        </w:rPr>
      </w:pPr>
      <w:r w:rsidRPr="00D56DA3">
        <w:rPr>
          <w:sz w:val="26"/>
          <w:szCs w:val="26"/>
        </w:rPr>
        <w:t xml:space="preserve"> </w:t>
      </w:r>
    </w:p>
    <w:p w:rsidR="00311534" w:rsidRPr="00D56DA3" w:rsidRDefault="00311534" w:rsidP="00311534">
      <w:pPr>
        <w:rPr>
          <w:sz w:val="26"/>
          <w:szCs w:val="26"/>
        </w:rPr>
      </w:pPr>
    </w:p>
    <w:p w:rsidR="00311534" w:rsidRPr="00D56DA3" w:rsidRDefault="00311534" w:rsidP="00311534">
      <w:pPr>
        <w:rPr>
          <w:sz w:val="26"/>
          <w:szCs w:val="26"/>
        </w:rPr>
      </w:pPr>
    </w:p>
    <w:p w:rsidR="00311534" w:rsidRPr="00D56DA3" w:rsidRDefault="00641729" w:rsidP="00311534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«Усть-Вымь</w:t>
      </w:r>
      <w:r w:rsidR="00890622">
        <w:rPr>
          <w:sz w:val="26"/>
          <w:szCs w:val="26"/>
        </w:rPr>
        <w:t xml:space="preserve">» </w:t>
      </w:r>
      <w:r w:rsidR="00890622">
        <w:rPr>
          <w:sz w:val="26"/>
          <w:szCs w:val="26"/>
        </w:rPr>
        <w:tab/>
      </w:r>
      <w:r w:rsidR="0089062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11534" w:rsidRPr="00D56DA3">
        <w:rPr>
          <w:sz w:val="26"/>
          <w:szCs w:val="26"/>
        </w:rPr>
        <w:t xml:space="preserve">  </w:t>
      </w:r>
      <w:r w:rsidR="00890622">
        <w:rPr>
          <w:sz w:val="26"/>
          <w:szCs w:val="26"/>
        </w:rPr>
        <w:t>Туркина И.В.</w:t>
      </w:r>
    </w:p>
    <w:p w:rsidR="00311534" w:rsidRDefault="00311534" w:rsidP="00311534">
      <w:pPr>
        <w:rPr>
          <w:szCs w:val="28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36796E">
      <w:pPr>
        <w:ind w:left="-1260"/>
        <w:jc w:val="right"/>
        <w:rPr>
          <w:sz w:val="24"/>
          <w:szCs w:val="24"/>
        </w:rPr>
      </w:pPr>
    </w:p>
    <w:p w:rsidR="00311534" w:rsidRDefault="00311534" w:rsidP="00641729">
      <w:pPr>
        <w:rPr>
          <w:sz w:val="24"/>
          <w:szCs w:val="24"/>
        </w:rPr>
      </w:pPr>
    </w:p>
    <w:p w:rsidR="0036796E" w:rsidRDefault="0036796E" w:rsidP="0036796E">
      <w:pPr>
        <w:ind w:left="-1260"/>
        <w:jc w:val="right"/>
        <w:rPr>
          <w:sz w:val="20"/>
        </w:rPr>
      </w:pPr>
      <w:r>
        <w:rPr>
          <w:sz w:val="24"/>
          <w:szCs w:val="24"/>
        </w:rPr>
        <w:t xml:space="preserve">   </w:t>
      </w:r>
      <w:r w:rsidR="00B87A2C" w:rsidRPr="00B96F10">
        <w:rPr>
          <w:sz w:val="20"/>
        </w:rPr>
        <w:t xml:space="preserve">Приложение </w:t>
      </w:r>
      <w:r w:rsidR="00B87A2C">
        <w:rPr>
          <w:sz w:val="20"/>
        </w:rPr>
        <w:t>к</w:t>
      </w:r>
      <w:r w:rsidRPr="00B96F10">
        <w:rPr>
          <w:sz w:val="20"/>
        </w:rPr>
        <w:t xml:space="preserve"> решению </w:t>
      </w:r>
    </w:p>
    <w:p w:rsidR="0036796E" w:rsidRPr="00B96F10" w:rsidRDefault="00641729" w:rsidP="0036796E">
      <w:pPr>
        <w:ind w:left="-1260"/>
        <w:jc w:val="right"/>
        <w:rPr>
          <w:sz w:val="20"/>
        </w:rPr>
      </w:pPr>
      <w:r>
        <w:rPr>
          <w:sz w:val="20"/>
        </w:rPr>
        <w:t>Совета МО СП «Усть-Вымь</w:t>
      </w:r>
      <w:r w:rsidR="0036796E" w:rsidRPr="00B96F10">
        <w:rPr>
          <w:sz w:val="20"/>
        </w:rPr>
        <w:t xml:space="preserve">» </w:t>
      </w:r>
    </w:p>
    <w:p w:rsidR="0036796E" w:rsidRDefault="0036796E" w:rsidP="0036796E">
      <w:pPr>
        <w:ind w:left="-1260"/>
        <w:jc w:val="right"/>
        <w:rPr>
          <w:sz w:val="20"/>
        </w:rPr>
      </w:pPr>
      <w:r>
        <w:rPr>
          <w:sz w:val="20"/>
        </w:rPr>
        <w:t>о</w:t>
      </w:r>
      <w:r w:rsidRPr="00B96F10">
        <w:rPr>
          <w:sz w:val="20"/>
        </w:rPr>
        <w:t xml:space="preserve">т </w:t>
      </w:r>
      <w:r w:rsidR="003F6146">
        <w:rPr>
          <w:sz w:val="20"/>
        </w:rPr>
        <w:t>30</w:t>
      </w:r>
      <w:r>
        <w:rPr>
          <w:sz w:val="20"/>
        </w:rPr>
        <w:t xml:space="preserve"> ноября </w:t>
      </w:r>
      <w:r w:rsidR="003F6146">
        <w:rPr>
          <w:sz w:val="20"/>
        </w:rPr>
        <w:t>2020г. № 109-26/4</w:t>
      </w:r>
    </w:p>
    <w:p w:rsidR="0036796E" w:rsidRPr="00B96F10" w:rsidRDefault="0036796E" w:rsidP="0036796E">
      <w:pPr>
        <w:ind w:left="-1260"/>
        <w:jc w:val="right"/>
        <w:rPr>
          <w:sz w:val="20"/>
        </w:rPr>
      </w:pPr>
    </w:p>
    <w:p w:rsidR="0036796E" w:rsidRPr="00641729" w:rsidRDefault="0036796E" w:rsidP="00641729">
      <w:pPr>
        <w:rPr>
          <w:b/>
          <w:sz w:val="26"/>
          <w:szCs w:val="26"/>
        </w:rPr>
      </w:pPr>
    </w:p>
    <w:p w:rsidR="0036796E" w:rsidRDefault="00733AC6" w:rsidP="0036796E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733AC6" w:rsidRDefault="00733AC6" w:rsidP="00733AC6">
      <w:pPr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6796E">
        <w:rPr>
          <w:b/>
          <w:szCs w:val="28"/>
        </w:rPr>
        <w:t xml:space="preserve">организации и проведения публичных слушаний </w:t>
      </w:r>
    </w:p>
    <w:p w:rsidR="0036796E" w:rsidRDefault="0036796E" w:rsidP="00733AC6">
      <w:pPr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641729">
        <w:rPr>
          <w:b/>
          <w:szCs w:val="28"/>
        </w:rPr>
        <w:t>сельского поселения «Усть-Вымь</w:t>
      </w:r>
      <w:r>
        <w:rPr>
          <w:b/>
          <w:szCs w:val="28"/>
        </w:rPr>
        <w:t>»</w:t>
      </w:r>
    </w:p>
    <w:p w:rsidR="00733AC6" w:rsidRDefault="00733AC6" w:rsidP="00733AC6">
      <w:pPr>
        <w:jc w:val="center"/>
        <w:rPr>
          <w:b/>
          <w:szCs w:val="28"/>
        </w:rPr>
      </w:pPr>
    </w:p>
    <w:p w:rsidR="00733AC6" w:rsidRPr="00733AC6" w:rsidRDefault="00733AC6" w:rsidP="00733AC6">
      <w:pPr>
        <w:jc w:val="center"/>
        <w:rPr>
          <w:b/>
          <w:szCs w:val="28"/>
        </w:rPr>
      </w:pPr>
      <w:r w:rsidRPr="00733AC6">
        <w:rPr>
          <w:b/>
          <w:szCs w:val="28"/>
        </w:rPr>
        <w:t>1. Общие положения</w:t>
      </w:r>
    </w:p>
    <w:p w:rsidR="00733AC6" w:rsidRPr="00617838" w:rsidRDefault="00733AC6" w:rsidP="00733AC6">
      <w:pPr>
        <w:jc w:val="center"/>
        <w:rPr>
          <w:szCs w:val="28"/>
        </w:rPr>
      </w:pP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1.1. Настоящее положение</w:t>
      </w:r>
      <w:r w:rsidRPr="00C06FC8">
        <w:rPr>
          <w:szCs w:val="28"/>
        </w:rPr>
        <w:t xml:space="preserve"> определяет порядок организации и проведения публичных слушаний на территории </w:t>
      </w:r>
      <w:r>
        <w:rPr>
          <w:szCs w:val="28"/>
        </w:rPr>
        <w:t>муниципального образования сельского поселения «</w:t>
      </w:r>
      <w:r>
        <w:rPr>
          <w:szCs w:val="28"/>
        </w:rPr>
        <w:t>Усть-Вымь</w:t>
      </w:r>
      <w:r>
        <w:rPr>
          <w:szCs w:val="28"/>
        </w:rPr>
        <w:t xml:space="preserve">» </w:t>
      </w:r>
      <w:r w:rsidRPr="00C06FC8">
        <w:rPr>
          <w:szCs w:val="28"/>
        </w:rPr>
        <w:t xml:space="preserve">(далее по тексту - </w:t>
      </w:r>
      <w:r>
        <w:rPr>
          <w:szCs w:val="28"/>
        </w:rPr>
        <w:t>сельское поселение, положение) и</w:t>
      </w:r>
      <w:r w:rsidRPr="00C06FC8">
        <w:rPr>
          <w:szCs w:val="28"/>
        </w:rPr>
        <w:t xml:space="preserve"> направлено на реализацию права жителей </w:t>
      </w:r>
      <w:r>
        <w:rPr>
          <w:szCs w:val="28"/>
        </w:rPr>
        <w:t>сельского поселения «</w:t>
      </w:r>
      <w:r>
        <w:rPr>
          <w:szCs w:val="28"/>
        </w:rPr>
        <w:t>Усть-Вымь</w:t>
      </w:r>
      <w:r>
        <w:rPr>
          <w:szCs w:val="28"/>
        </w:rPr>
        <w:t>»</w:t>
      </w:r>
      <w:r w:rsidRPr="00C06FC8">
        <w:rPr>
          <w:szCs w:val="28"/>
        </w:rPr>
        <w:t xml:space="preserve"> на осуществление местного самоуправления посредством участия в публичных слушаниях.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 xml:space="preserve">1.2. Публичные слушания в </w:t>
      </w:r>
      <w:r>
        <w:rPr>
          <w:szCs w:val="28"/>
        </w:rPr>
        <w:t xml:space="preserve">сельском поселении </w:t>
      </w:r>
      <w:r w:rsidRPr="00C06FC8">
        <w:rPr>
          <w:szCs w:val="28"/>
        </w:rPr>
        <w:t>проводятся с целью о</w:t>
      </w:r>
      <w:r w:rsidRPr="00C06FC8">
        <w:rPr>
          <w:szCs w:val="28"/>
        </w:rPr>
        <w:t>б</w:t>
      </w:r>
      <w:r w:rsidRPr="00C06FC8">
        <w:rPr>
          <w:szCs w:val="28"/>
        </w:rPr>
        <w:t>суждения проектов муниципальных правовых актов по вопросам местного значения.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 xml:space="preserve">1.3. Публичные слушания проводятся по инициативе населения </w:t>
      </w:r>
      <w:r>
        <w:rPr>
          <w:szCs w:val="28"/>
        </w:rPr>
        <w:t xml:space="preserve">                       сельского поселения</w:t>
      </w:r>
      <w:r w:rsidRPr="00C06FC8">
        <w:rPr>
          <w:szCs w:val="28"/>
        </w:rPr>
        <w:t xml:space="preserve">, Совета </w:t>
      </w:r>
      <w:r>
        <w:rPr>
          <w:szCs w:val="28"/>
        </w:rPr>
        <w:t>с</w:t>
      </w:r>
      <w:r>
        <w:rPr>
          <w:szCs w:val="28"/>
        </w:rPr>
        <w:t>ельского поселения «Усть-Вымь</w:t>
      </w:r>
      <w:r>
        <w:rPr>
          <w:szCs w:val="28"/>
        </w:rPr>
        <w:t>» (далее – Совет сельского поселения)</w:t>
      </w:r>
      <w:r w:rsidRPr="00C06FC8">
        <w:rPr>
          <w:szCs w:val="28"/>
        </w:rPr>
        <w:t xml:space="preserve"> или главы </w:t>
      </w:r>
      <w:r>
        <w:rPr>
          <w:szCs w:val="28"/>
        </w:rPr>
        <w:t>сельского поселения «</w:t>
      </w:r>
      <w:r>
        <w:rPr>
          <w:szCs w:val="28"/>
        </w:rPr>
        <w:t>Усть-Вымь</w:t>
      </w:r>
      <w:r>
        <w:rPr>
          <w:szCs w:val="28"/>
        </w:rPr>
        <w:t>»</w:t>
      </w:r>
      <w:r w:rsidRPr="00C06FC8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 xml:space="preserve">Публичные слушания, </w:t>
      </w:r>
      <w:r w:rsidRPr="00C06FC8">
        <w:rPr>
          <w:szCs w:val="28"/>
        </w:rPr>
        <w:t>проводимые по инициативе населения, облада</w:t>
      </w:r>
      <w:r w:rsidRPr="00C06FC8">
        <w:rPr>
          <w:szCs w:val="28"/>
        </w:rPr>
        <w:t>ю</w:t>
      </w:r>
      <w:r w:rsidRPr="00C06FC8">
        <w:rPr>
          <w:szCs w:val="28"/>
        </w:rPr>
        <w:t>щего активным избирательным правом на выборах в органы местно</w:t>
      </w:r>
      <w:r>
        <w:rPr>
          <w:szCs w:val="28"/>
        </w:rPr>
        <w:t>го сам</w:t>
      </w:r>
      <w:r>
        <w:rPr>
          <w:szCs w:val="28"/>
        </w:rPr>
        <w:t>о</w:t>
      </w:r>
      <w:r>
        <w:rPr>
          <w:szCs w:val="28"/>
        </w:rPr>
        <w:t xml:space="preserve">управления, численностью </w:t>
      </w:r>
      <w:r w:rsidRPr="00C06FC8">
        <w:rPr>
          <w:szCs w:val="28"/>
        </w:rPr>
        <w:t xml:space="preserve">не менее </w:t>
      </w:r>
      <w:r>
        <w:rPr>
          <w:szCs w:val="28"/>
        </w:rPr>
        <w:t>30</w:t>
      </w:r>
      <w:r w:rsidRPr="00C06FC8">
        <w:rPr>
          <w:szCs w:val="28"/>
        </w:rPr>
        <w:t xml:space="preserve"> человек или Совета</w:t>
      </w:r>
      <w:r>
        <w:rPr>
          <w:szCs w:val="28"/>
        </w:rPr>
        <w:t xml:space="preserve"> сельского посел</w:t>
      </w:r>
      <w:r>
        <w:rPr>
          <w:szCs w:val="28"/>
        </w:rPr>
        <w:t>е</w:t>
      </w:r>
      <w:r>
        <w:rPr>
          <w:szCs w:val="28"/>
        </w:rPr>
        <w:t>ния</w:t>
      </w:r>
      <w:r w:rsidRPr="00C06FC8">
        <w:rPr>
          <w:szCs w:val="28"/>
        </w:rPr>
        <w:t>,</w:t>
      </w:r>
      <w:r>
        <w:rPr>
          <w:szCs w:val="28"/>
        </w:rPr>
        <w:t xml:space="preserve"> назначаются </w:t>
      </w:r>
      <w:r w:rsidRPr="00C06FC8">
        <w:rPr>
          <w:szCs w:val="28"/>
        </w:rPr>
        <w:t xml:space="preserve">Советом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, а по инициативе главы </w:t>
      </w:r>
      <w:r>
        <w:rPr>
          <w:szCs w:val="28"/>
        </w:rPr>
        <w:t>сел</w:t>
      </w:r>
      <w:r>
        <w:rPr>
          <w:szCs w:val="28"/>
        </w:rPr>
        <w:t>ь</w:t>
      </w:r>
      <w:r>
        <w:rPr>
          <w:szCs w:val="28"/>
        </w:rPr>
        <w:t>ского поселения «</w:t>
      </w:r>
      <w:r>
        <w:rPr>
          <w:szCs w:val="28"/>
        </w:rPr>
        <w:t>Усть-Вымь</w:t>
      </w:r>
      <w:r>
        <w:rPr>
          <w:szCs w:val="28"/>
        </w:rPr>
        <w:t>»</w:t>
      </w:r>
      <w:r w:rsidRPr="00C06FC8">
        <w:rPr>
          <w:szCs w:val="28"/>
        </w:rPr>
        <w:t xml:space="preserve"> </w:t>
      </w:r>
      <w:r>
        <w:rPr>
          <w:szCs w:val="28"/>
        </w:rPr>
        <w:t>- главой сельского поселения «</w:t>
      </w:r>
      <w:r>
        <w:rPr>
          <w:szCs w:val="28"/>
        </w:rPr>
        <w:t>Усть-Вымь</w:t>
      </w:r>
      <w:r>
        <w:rPr>
          <w:szCs w:val="28"/>
        </w:rPr>
        <w:t>»</w:t>
      </w:r>
      <w:r w:rsidRPr="00C06FC8">
        <w:rPr>
          <w:szCs w:val="28"/>
        </w:rPr>
        <w:t>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C06FC8">
        <w:rPr>
          <w:szCs w:val="28"/>
        </w:rPr>
        <w:t xml:space="preserve">1.4. Инициатива населения численностью не менее </w:t>
      </w:r>
      <w:r>
        <w:rPr>
          <w:szCs w:val="28"/>
        </w:rPr>
        <w:t>30</w:t>
      </w:r>
      <w:r w:rsidRPr="00C06FC8">
        <w:rPr>
          <w:szCs w:val="28"/>
        </w:rPr>
        <w:t xml:space="preserve"> человек о </w:t>
      </w:r>
      <w:r>
        <w:rPr>
          <w:szCs w:val="28"/>
        </w:rPr>
        <w:t xml:space="preserve">                     </w:t>
      </w:r>
      <w:r w:rsidRPr="00C06FC8">
        <w:rPr>
          <w:szCs w:val="28"/>
        </w:rPr>
        <w:t>проведении публичных слушаний реализуется путем подачи соответствующ</w:t>
      </w:r>
      <w:r w:rsidRPr="00C06FC8">
        <w:rPr>
          <w:szCs w:val="28"/>
        </w:rPr>
        <w:t>е</w:t>
      </w:r>
      <w:r w:rsidRPr="00C06FC8">
        <w:rPr>
          <w:szCs w:val="28"/>
        </w:rPr>
        <w:t xml:space="preserve">го обращения в Совет </w:t>
      </w:r>
      <w:r>
        <w:rPr>
          <w:szCs w:val="28"/>
        </w:rPr>
        <w:t>сельского поселения,</w:t>
      </w:r>
      <w:r w:rsidRPr="00C06FC8">
        <w:rPr>
          <w:szCs w:val="28"/>
        </w:rPr>
        <w:t xml:space="preserve"> </w:t>
      </w:r>
      <w:r>
        <w:rPr>
          <w:szCs w:val="28"/>
        </w:rPr>
        <w:t xml:space="preserve">в котором сформулирована тема, по которой будут проведены слушания </w:t>
      </w:r>
      <w:r w:rsidRPr="00C06FC8">
        <w:rPr>
          <w:szCs w:val="28"/>
        </w:rPr>
        <w:t xml:space="preserve">с приложением списка участников данной инициативы, содержащего их фамилии, имена, отчества, места </w:t>
      </w:r>
      <w:r>
        <w:rPr>
          <w:szCs w:val="28"/>
        </w:rPr>
        <w:t xml:space="preserve">  </w:t>
      </w:r>
      <w:r w:rsidRPr="00C06FC8">
        <w:rPr>
          <w:szCs w:val="28"/>
        </w:rPr>
        <w:t>ж</w:t>
      </w:r>
      <w:r w:rsidRPr="00C06FC8">
        <w:rPr>
          <w:szCs w:val="28"/>
        </w:rPr>
        <w:t>и</w:t>
      </w:r>
      <w:r w:rsidRPr="00C06FC8">
        <w:rPr>
          <w:szCs w:val="28"/>
        </w:rPr>
        <w:t>тельства, работы или учебы и подписи каждого участника.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 xml:space="preserve">Совет </w:t>
      </w:r>
      <w:r>
        <w:rPr>
          <w:szCs w:val="28"/>
        </w:rPr>
        <w:t xml:space="preserve">сельского поселения </w:t>
      </w:r>
      <w:r w:rsidRPr="00C06FC8">
        <w:rPr>
          <w:szCs w:val="28"/>
        </w:rPr>
        <w:t>рассматривает указанную инициативу на</w:t>
      </w:r>
      <w:r>
        <w:rPr>
          <w:szCs w:val="28"/>
        </w:rPr>
        <w:t xml:space="preserve"> бл</w:t>
      </w:r>
      <w:r>
        <w:rPr>
          <w:szCs w:val="28"/>
        </w:rPr>
        <w:t>и</w:t>
      </w:r>
      <w:r>
        <w:rPr>
          <w:szCs w:val="28"/>
        </w:rPr>
        <w:t>жайшем</w:t>
      </w:r>
      <w:r w:rsidRPr="00C06FC8">
        <w:rPr>
          <w:szCs w:val="28"/>
        </w:rPr>
        <w:t xml:space="preserve"> заседании</w:t>
      </w:r>
      <w:r>
        <w:rPr>
          <w:szCs w:val="28"/>
        </w:rPr>
        <w:t xml:space="preserve"> Совета сельского поселения</w:t>
      </w:r>
      <w:r w:rsidRPr="00C06FC8">
        <w:rPr>
          <w:szCs w:val="28"/>
        </w:rPr>
        <w:t xml:space="preserve"> и принимает одно из следу</w:t>
      </w:r>
      <w:r w:rsidRPr="00C06FC8">
        <w:rPr>
          <w:szCs w:val="28"/>
        </w:rPr>
        <w:t>ю</w:t>
      </w:r>
      <w:r w:rsidRPr="00C06FC8">
        <w:rPr>
          <w:szCs w:val="28"/>
        </w:rPr>
        <w:t>щих решений: принять инициативу населения о проведении публичных сл</w:t>
      </w:r>
      <w:r w:rsidRPr="00C06FC8">
        <w:rPr>
          <w:szCs w:val="28"/>
        </w:rPr>
        <w:t>у</w:t>
      </w:r>
      <w:r w:rsidRPr="00C06FC8">
        <w:rPr>
          <w:szCs w:val="28"/>
        </w:rPr>
        <w:t>шаний и назначить публичные слушания</w:t>
      </w:r>
      <w:r>
        <w:rPr>
          <w:szCs w:val="28"/>
        </w:rPr>
        <w:t>,</w:t>
      </w:r>
      <w:r w:rsidRPr="00C06FC8">
        <w:rPr>
          <w:szCs w:val="28"/>
        </w:rPr>
        <w:t xml:space="preserve"> либо отклонить соответствующую инициативу.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>1.5. На публичные слушания должны выноситься:</w:t>
      </w:r>
    </w:p>
    <w:p w:rsidR="00733AC6" w:rsidRDefault="00733AC6" w:rsidP="00733AC6">
      <w:pPr>
        <w:ind w:firstLine="540"/>
        <w:jc w:val="both"/>
        <w:rPr>
          <w:szCs w:val="28"/>
        </w:rPr>
      </w:pPr>
      <w:proofErr w:type="gramStart"/>
      <w:r w:rsidRPr="00C06FC8">
        <w:rPr>
          <w:szCs w:val="28"/>
        </w:rPr>
        <w:t xml:space="preserve">1) проект Устава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, а также проекты решений Совета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 о внесении изменений и дополнений в Устав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, кроме случаев, когда в Устав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 вносятся </w:t>
      </w:r>
      <w:r w:rsidRPr="00C06FC8">
        <w:rPr>
          <w:szCs w:val="28"/>
        </w:rPr>
        <w:lastRenderedPageBreak/>
        <w:t>изм</w:t>
      </w:r>
      <w:r w:rsidRPr="00C06FC8">
        <w:rPr>
          <w:szCs w:val="28"/>
        </w:rPr>
        <w:t>е</w:t>
      </w:r>
      <w:r w:rsidRPr="00C06FC8">
        <w:rPr>
          <w:szCs w:val="28"/>
        </w:rPr>
        <w:t xml:space="preserve">нения в форме точного воспроизведения положений </w:t>
      </w:r>
      <w:hyperlink r:id="rId6" w:history="1">
        <w:r w:rsidRPr="00C06FC8">
          <w:rPr>
            <w:szCs w:val="28"/>
          </w:rPr>
          <w:t>Конституции</w:t>
        </w:r>
      </w:hyperlink>
      <w:r w:rsidRPr="00C06FC8">
        <w:rPr>
          <w:szCs w:val="28"/>
        </w:rPr>
        <w:t xml:space="preserve"> Российской Федерации, федеральных законов, </w:t>
      </w:r>
      <w:hyperlink r:id="rId7" w:history="1">
        <w:r w:rsidRPr="00C06FC8">
          <w:rPr>
            <w:szCs w:val="28"/>
          </w:rPr>
          <w:t>Конституции</w:t>
        </w:r>
      </w:hyperlink>
      <w:r w:rsidRPr="00C06FC8">
        <w:rPr>
          <w:szCs w:val="28"/>
        </w:rPr>
        <w:t xml:space="preserve"> Республики Коми или законов Республики Коми в целях приведения данного Устава в соответствие с этими нормативными правовыми актами;</w:t>
      </w:r>
      <w:proofErr w:type="gramEnd"/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 xml:space="preserve">2) проект бюджета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 и отчет о его исполнении;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>3) проект стратегии социально-экономического развития</w:t>
      </w:r>
      <w:r>
        <w:rPr>
          <w:szCs w:val="28"/>
        </w:rPr>
        <w:t xml:space="preserve"> муниципального образования</w:t>
      </w:r>
      <w:r w:rsidRPr="00C06FC8">
        <w:rPr>
          <w:szCs w:val="28"/>
        </w:rPr>
        <w:t xml:space="preserve"> </w:t>
      </w:r>
      <w:r>
        <w:rPr>
          <w:szCs w:val="28"/>
        </w:rPr>
        <w:t>сельского поселения</w:t>
      </w:r>
      <w:proofErr w:type="gramStart"/>
      <w:r w:rsidRPr="00F238EC">
        <w:rPr>
          <w:szCs w:val="28"/>
          <w:highlight w:val="yellow"/>
        </w:rPr>
        <w:t>;(</w:t>
      </w:r>
      <w:proofErr w:type="gramEnd"/>
      <w:r w:rsidRPr="00F238EC">
        <w:rPr>
          <w:szCs w:val="28"/>
          <w:highlight w:val="yellow"/>
        </w:rPr>
        <w:t>при наличии в Уставе поселения)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C06FC8">
        <w:rPr>
          <w:szCs w:val="28"/>
        </w:rPr>
        <w:t xml:space="preserve">4) вопросы о преобразовании </w:t>
      </w:r>
      <w:r>
        <w:rPr>
          <w:szCs w:val="28"/>
        </w:rPr>
        <w:t>сельского поселения</w:t>
      </w:r>
      <w:r w:rsidRPr="00C06FC8">
        <w:rPr>
          <w:szCs w:val="28"/>
        </w:rPr>
        <w:t>, за исключением сл</w:t>
      </w:r>
      <w:r w:rsidRPr="00C06FC8">
        <w:rPr>
          <w:szCs w:val="28"/>
        </w:rPr>
        <w:t>у</w:t>
      </w:r>
      <w:r w:rsidRPr="00C06FC8">
        <w:rPr>
          <w:szCs w:val="28"/>
        </w:rPr>
        <w:t xml:space="preserve">чаев, если в соответствии со </w:t>
      </w:r>
      <w:hyperlink r:id="rId8" w:history="1">
        <w:r w:rsidRPr="00C06FC8">
          <w:rPr>
            <w:szCs w:val="28"/>
          </w:rPr>
          <w:t>ст. 13</w:t>
        </w:r>
      </w:hyperlink>
      <w:r w:rsidRPr="00C06FC8">
        <w:rPr>
          <w:szCs w:val="28"/>
        </w:rPr>
        <w:t xml:space="preserve"> Федерального закона от 06.10.2003 </w:t>
      </w:r>
      <w:r>
        <w:rPr>
          <w:szCs w:val="28"/>
        </w:rPr>
        <w:t>№</w:t>
      </w:r>
      <w:r w:rsidRPr="00C06FC8">
        <w:rPr>
          <w:szCs w:val="28"/>
        </w:rPr>
        <w:t xml:space="preserve"> 131-ФЗ </w:t>
      </w:r>
      <w:r>
        <w:rPr>
          <w:szCs w:val="28"/>
        </w:rPr>
        <w:t>«</w:t>
      </w:r>
      <w:r w:rsidRPr="00C06FC8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</w:t>
      </w:r>
      <w:r>
        <w:rPr>
          <w:szCs w:val="28"/>
        </w:rPr>
        <w:t>й</w:t>
      </w:r>
      <w:r>
        <w:rPr>
          <w:szCs w:val="28"/>
        </w:rPr>
        <w:t>ской Федерации»</w:t>
      </w:r>
      <w:r w:rsidRPr="00C06FC8">
        <w:rPr>
          <w:szCs w:val="28"/>
        </w:rPr>
        <w:t xml:space="preserve"> для преобразования </w:t>
      </w:r>
      <w:r>
        <w:rPr>
          <w:szCs w:val="28"/>
        </w:rPr>
        <w:t>сельского поселения</w:t>
      </w:r>
      <w:r w:rsidRPr="00C06FC8">
        <w:rPr>
          <w:szCs w:val="28"/>
        </w:rPr>
        <w:t xml:space="preserve"> требуется получ</w:t>
      </w:r>
      <w:r w:rsidRPr="00C06FC8">
        <w:rPr>
          <w:szCs w:val="28"/>
        </w:rPr>
        <w:t>е</w:t>
      </w:r>
      <w:r w:rsidRPr="00C06FC8">
        <w:rPr>
          <w:szCs w:val="28"/>
        </w:rPr>
        <w:t xml:space="preserve">ние согласия населения </w:t>
      </w:r>
      <w:r>
        <w:rPr>
          <w:szCs w:val="28"/>
        </w:rPr>
        <w:t>сельского поселения</w:t>
      </w:r>
      <w:r w:rsidRPr="00C06FC8">
        <w:rPr>
          <w:szCs w:val="28"/>
        </w:rPr>
        <w:t>, выраженного путем голосования либо на сходах граждан;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 xml:space="preserve">1.6. </w:t>
      </w:r>
      <w:proofErr w:type="gramStart"/>
      <w:r>
        <w:rPr>
          <w:szCs w:val="28"/>
        </w:rPr>
        <w:t>П</w:t>
      </w:r>
      <w:r w:rsidRPr="00C06FC8">
        <w:rPr>
          <w:szCs w:val="2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</w:t>
      </w:r>
      <w:r w:rsidRPr="00C06FC8">
        <w:rPr>
          <w:szCs w:val="28"/>
        </w:rPr>
        <w:t>о</w:t>
      </w:r>
      <w:r w:rsidRPr="00C06FC8">
        <w:rPr>
          <w:szCs w:val="28"/>
        </w:rPr>
        <w:t>рии, проектам правил благоустройства территорий, проектам, предусматрив</w:t>
      </w:r>
      <w:r w:rsidRPr="00C06FC8">
        <w:rPr>
          <w:szCs w:val="28"/>
        </w:rPr>
        <w:t>а</w:t>
      </w:r>
      <w:r w:rsidRPr="00C06FC8">
        <w:rPr>
          <w:szCs w:val="28"/>
        </w:rPr>
        <w:t>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</w:t>
      </w:r>
      <w:r w:rsidRPr="00C06FC8">
        <w:rPr>
          <w:szCs w:val="28"/>
        </w:rPr>
        <w:t>ь</w:t>
      </w:r>
      <w:r w:rsidRPr="00C06FC8">
        <w:rPr>
          <w:szCs w:val="28"/>
        </w:rPr>
        <w:t>ных параметров разрешенного строительства, реконструкции объектов кап</w:t>
      </w:r>
      <w:r w:rsidRPr="00C06FC8">
        <w:rPr>
          <w:szCs w:val="28"/>
        </w:rPr>
        <w:t>и</w:t>
      </w:r>
      <w:r w:rsidRPr="00C06FC8">
        <w:rPr>
          <w:szCs w:val="28"/>
        </w:rPr>
        <w:t>тального</w:t>
      </w:r>
      <w:proofErr w:type="gramEnd"/>
      <w:r w:rsidRPr="00C06FC8">
        <w:rPr>
          <w:szCs w:val="28"/>
        </w:rPr>
        <w:t xml:space="preserve"> </w:t>
      </w:r>
      <w:proofErr w:type="gramStart"/>
      <w:r w:rsidRPr="00C06FC8">
        <w:rPr>
          <w:szCs w:val="28"/>
        </w:rPr>
        <w:t>строительства, вопросам изменения одного вида разрешенного и</w:t>
      </w:r>
      <w:r w:rsidRPr="00C06FC8">
        <w:rPr>
          <w:szCs w:val="28"/>
        </w:rPr>
        <w:t>с</w:t>
      </w:r>
      <w:r w:rsidRPr="00C06FC8">
        <w:rPr>
          <w:szCs w:val="28"/>
        </w:rPr>
        <w:t>пользования земельных участков и объектов капитального строительства на другой вид такого использования при отсутствии утвержденных прав</w:t>
      </w:r>
      <w:r>
        <w:rPr>
          <w:szCs w:val="28"/>
        </w:rPr>
        <w:t>ил зе</w:t>
      </w:r>
      <w:r>
        <w:rPr>
          <w:szCs w:val="28"/>
        </w:rPr>
        <w:t>м</w:t>
      </w:r>
      <w:r>
        <w:rPr>
          <w:szCs w:val="28"/>
        </w:rPr>
        <w:t xml:space="preserve">лепользования и застройки </w:t>
      </w:r>
      <w:r w:rsidRPr="00162EE0">
        <w:rPr>
          <w:szCs w:val="28"/>
        </w:rPr>
        <w:t>проводятся общественные обсуждения или пу</w:t>
      </w:r>
      <w:r w:rsidRPr="00162EE0">
        <w:rPr>
          <w:szCs w:val="28"/>
        </w:rPr>
        <w:t>б</w:t>
      </w:r>
      <w:r w:rsidRPr="00162EE0">
        <w:rPr>
          <w:szCs w:val="28"/>
        </w:rPr>
        <w:t xml:space="preserve">личные слушания, порядок организации и проведения которых определяется </w:t>
      </w:r>
      <w:r>
        <w:rPr>
          <w:szCs w:val="28"/>
        </w:rPr>
        <w:t xml:space="preserve">настоящим положением, </w:t>
      </w:r>
      <w:r w:rsidRPr="009741CB">
        <w:rPr>
          <w:szCs w:val="28"/>
        </w:rPr>
        <w:t xml:space="preserve">нормативным правовым актом представительного органа </w:t>
      </w:r>
      <w:r>
        <w:rPr>
          <w:szCs w:val="28"/>
        </w:rPr>
        <w:t xml:space="preserve">сельского поселения </w:t>
      </w:r>
      <w:r w:rsidRPr="00162EE0">
        <w:rPr>
          <w:szCs w:val="28"/>
        </w:rPr>
        <w:t>с учетом положений законодательства о град</w:t>
      </w:r>
      <w:r w:rsidRPr="00162EE0">
        <w:rPr>
          <w:szCs w:val="28"/>
        </w:rPr>
        <w:t>о</w:t>
      </w:r>
      <w:r w:rsidRPr="00162EE0">
        <w:rPr>
          <w:szCs w:val="28"/>
        </w:rPr>
        <w:t>строительной деятельности.</w:t>
      </w:r>
      <w:proofErr w:type="gramEnd"/>
    </w:p>
    <w:p w:rsidR="00733AC6" w:rsidRPr="00C06FC8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1.7</w:t>
      </w:r>
      <w:r w:rsidRPr="00C06FC8">
        <w:rPr>
          <w:szCs w:val="28"/>
        </w:rPr>
        <w:t xml:space="preserve">. Источником финансирования расходов на проведение публичных слушаний являются средства бюджета </w:t>
      </w:r>
      <w:r>
        <w:rPr>
          <w:szCs w:val="28"/>
        </w:rPr>
        <w:t>сельского поселения</w:t>
      </w:r>
      <w:r w:rsidRPr="00C06FC8">
        <w:rPr>
          <w:szCs w:val="28"/>
        </w:rPr>
        <w:t>.</w:t>
      </w:r>
      <w:r>
        <w:rPr>
          <w:szCs w:val="28"/>
        </w:rPr>
        <w:t xml:space="preserve">  </w:t>
      </w:r>
    </w:p>
    <w:p w:rsidR="00733AC6" w:rsidRDefault="00733AC6" w:rsidP="00733AC6">
      <w:pPr>
        <w:jc w:val="center"/>
        <w:rPr>
          <w:szCs w:val="28"/>
        </w:rPr>
      </w:pPr>
    </w:p>
    <w:p w:rsidR="00733AC6" w:rsidRDefault="00733AC6" w:rsidP="00733AC6">
      <w:pPr>
        <w:jc w:val="center"/>
        <w:rPr>
          <w:b/>
          <w:szCs w:val="28"/>
        </w:rPr>
      </w:pPr>
      <w:r w:rsidRPr="00733AC6">
        <w:rPr>
          <w:b/>
          <w:szCs w:val="28"/>
        </w:rPr>
        <w:t xml:space="preserve">2. Подготовка публичных слушаний </w:t>
      </w:r>
    </w:p>
    <w:p w:rsidR="00733AC6" w:rsidRPr="00733AC6" w:rsidRDefault="00733AC6" w:rsidP="00733AC6">
      <w:pPr>
        <w:jc w:val="center"/>
        <w:rPr>
          <w:b/>
          <w:szCs w:val="28"/>
        </w:rPr>
      </w:pPr>
    </w:p>
    <w:p w:rsidR="00733AC6" w:rsidRPr="003A1F1F" w:rsidRDefault="00733AC6" w:rsidP="00733AC6">
      <w:pPr>
        <w:ind w:firstLine="540"/>
        <w:jc w:val="both"/>
        <w:rPr>
          <w:szCs w:val="28"/>
        </w:rPr>
      </w:pPr>
      <w:r w:rsidRPr="003A1F1F">
        <w:rPr>
          <w:szCs w:val="28"/>
        </w:rPr>
        <w:t>2.1. Глава сельского поселения «</w:t>
      </w:r>
      <w:r>
        <w:rPr>
          <w:szCs w:val="28"/>
        </w:rPr>
        <w:t>Усть-Вымь</w:t>
      </w:r>
      <w:r w:rsidRPr="003A1F1F">
        <w:rPr>
          <w:szCs w:val="28"/>
        </w:rPr>
        <w:t xml:space="preserve">» -  возлагает подготовку и проведение публичных слушаний на постоянную комиссию Совета сельского поселения, к компетенции которой относится выносимый на слушания вопрос, либо на специалиста администрации сельского поселения </w:t>
      </w:r>
      <w:r>
        <w:rPr>
          <w:szCs w:val="28"/>
        </w:rPr>
        <w:t xml:space="preserve">                   </w:t>
      </w:r>
      <w:r w:rsidRPr="003A1F1F">
        <w:rPr>
          <w:szCs w:val="28"/>
        </w:rPr>
        <w:t>«</w:t>
      </w:r>
      <w:r>
        <w:rPr>
          <w:szCs w:val="28"/>
        </w:rPr>
        <w:t>Усть-Вымь</w:t>
      </w:r>
      <w:r w:rsidRPr="003A1F1F">
        <w:rPr>
          <w:szCs w:val="28"/>
        </w:rPr>
        <w:t>».</w:t>
      </w:r>
    </w:p>
    <w:p w:rsidR="00733AC6" w:rsidRDefault="00733AC6" w:rsidP="00733AC6">
      <w:pPr>
        <w:jc w:val="both"/>
        <w:rPr>
          <w:szCs w:val="28"/>
        </w:rPr>
      </w:pPr>
      <w:r w:rsidRPr="003A1F1F">
        <w:rPr>
          <w:szCs w:val="28"/>
        </w:rPr>
        <w:t xml:space="preserve">      2.2. </w:t>
      </w:r>
      <w:proofErr w:type="gramStart"/>
      <w:r w:rsidRPr="003A1F1F">
        <w:rPr>
          <w:szCs w:val="28"/>
        </w:rPr>
        <w:t>Распоряжение о назначении публичных слушаний должно содержать сведения о теме, дате и месте проведения, инициаторах проведения                        публичных слушаний, наименование постоянной комиссии Совета сельского поселения, должность специалиста администрации сельского поселения «</w:t>
      </w:r>
      <w:r>
        <w:rPr>
          <w:szCs w:val="28"/>
        </w:rPr>
        <w:t>Усть-Вымь</w:t>
      </w:r>
      <w:r w:rsidRPr="003A1F1F">
        <w:rPr>
          <w:szCs w:val="28"/>
        </w:rPr>
        <w:t xml:space="preserve">», ответственные за   проведение слушаний, порядок извещения </w:t>
      </w:r>
      <w:r w:rsidRPr="003A1F1F">
        <w:rPr>
          <w:szCs w:val="28"/>
        </w:rPr>
        <w:lastRenderedPageBreak/>
        <w:t>ж</w:t>
      </w:r>
      <w:r w:rsidRPr="003A1F1F">
        <w:rPr>
          <w:szCs w:val="28"/>
        </w:rPr>
        <w:t>и</w:t>
      </w:r>
      <w:r w:rsidRPr="003A1F1F">
        <w:rPr>
          <w:szCs w:val="28"/>
        </w:rPr>
        <w:t>телей сельского поселения, а также других мерах</w:t>
      </w:r>
      <w:r>
        <w:rPr>
          <w:szCs w:val="28"/>
        </w:rPr>
        <w:t>, обеспечивающих участие в публичных слушаниях жителей сельского поселения.</w:t>
      </w:r>
      <w:proofErr w:type="gramEnd"/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2.3. Распоряжение о проведении публичных слушаний и проект                           соответствующего сельского правового акта подлежат размещению в сре</w:t>
      </w:r>
      <w:r>
        <w:rPr>
          <w:szCs w:val="28"/>
        </w:rPr>
        <w:t>д</w:t>
      </w:r>
      <w:r>
        <w:rPr>
          <w:szCs w:val="28"/>
        </w:rPr>
        <w:t xml:space="preserve">ствах массовой информации, так же на официальном сайте                                   администрации сельского поселения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7 дней до даты       пр</w:t>
      </w:r>
      <w:r>
        <w:rPr>
          <w:szCs w:val="28"/>
        </w:rPr>
        <w:t>о</w:t>
      </w:r>
      <w:r>
        <w:rPr>
          <w:szCs w:val="28"/>
        </w:rPr>
        <w:t xml:space="preserve">ведения публичных слушаний. 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2.4. Председательствующим на публичных слушаниях может быть предс</w:t>
      </w:r>
      <w:r>
        <w:rPr>
          <w:szCs w:val="28"/>
        </w:rPr>
        <w:t>е</w:t>
      </w:r>
      <w:r>
        <w:rPr>
          <w:szCs w:val="28"/>
        </w:rPr>
        <w:t>датель Совета сельского поселения, заместитель председателя Совета сельск</w:t>
      </w:r>
      <w:r>
        <w:rPr>
          <w:szCs w:val="28"/>
        </w:rPr>
        <w:t>о</w:t>
      </w:r>
      <w:r>
        <w:rPr>
          <w:szCs w:val="28"/>
        </w:rPr>
        <w:t>го поселения, глава сельского поселения «</w:t>
      </w:r>
      <w:r>
        <w:rPr>
          <w:szCs w:val="28"/>
        </w:rPr>
        <w:t>Усть-Вымь</w:t>
      </w:r>
      <w:r>
        <w:rPr>
          <w:szCs w:val="28"/>
        </w:rPr>
        <w:t>».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Председательствующий ведет слушания и следит за порядком обсуждения вопросов повестки дня слушаний.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2.5.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сельских правовых актов, готовятся постоянной комиссией Совета сельского поселения, </w:t>
      </w:r>
      <w:r w:rsidRPr="003852FD">
        <w:rPr>
          <w:szCs w:val="28"/>
        </w:rPr>
        <w:t>структурным подразделением администрации сельского поселения, ответственн</w:t>
      </w:r>
      <w:r>
        <w:rPr>
          <w:szCs w:val="28"/>
        </w:rPr>
        <w:t>ыми за подготовку и проведение слушаний.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2.6. Для подготовки проектов указанных документов распоряжением пре</w:t>
      </w:r>
      <w:r>
        <w:rPr>
          <w:szCs w:val="28"/>
        </w:rPr>
        <w:t>д</w:t>
      </w:r>
      <w:r>
        <w:rPr>
          <w:szCs w:val="28"/>
        </w:rPr>
        <w:t>седателя Совета сельского поселения, заместителя председателя Совета сел</w:t>
      </w:r>
      <w:r>
        <w:rPr>
          <w:szCs w:val="28"/>
        </w:rPr>
        <w:t>ь</w:t>
      </w:r>
      <w:r>
        <w:rPr>
          <w:szCs w:val="28"/>
        </w:rPr>
        <w:t>ского поселения, главы сельского поселения «</w:t>
      </w:r>
      <w:r>
        <w:rPr>
          <w:szCs w:val="28"/>
        </w:rPr>
        <w:t>Усть-Вымь</w:t>
      </w:r>
      <w:r>
        <w:rPr>
          <w:szCs w:val="28"/>
        </w:rPr>
        <w:t>» могут быть образованы рабочие группы с привлечением к их работе сотрудников администрации сельского поселения «</w:t>
      </w:r>
      <w:r>
        <w:rPr>
          <w:szCs w:val="28"/>
        </w:rPr>
        <w:t>Усть-Вымь</w:t>
      </w:r>
      <w:r>
        <w:rPr>
          <w:szCs w:val="28"/>
        </w:rPr>
        <w:t>», а также, по их желанию, независ</w:t>
      </w:r>
      <w:r>
        <w:rPr>
          <w:szCs w:val="28"/>
        </w:rPr>
        <w:t>и</w:t>
      </w:r>
      <w:r>
        <w:rPr>
          <w:szCs w:val="28"/>
        </w:rPr>
        <w:t>мых экспертов.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2.7. На публичные слушания приглашаются представители политических партий и иных общественных объединений, осуществляющих свою деятел</w:t>
      </w:r>
      <w:r>
        <w:rPr>
          <w:szCs w:val="28"/>
        </w:rPr>
        <w:t>ь</w:t>
      </w:r>
      <w:r>
        <w:rPr>
          <w:szCs w:val="28"/>
        </w:rPr>
        <w:t>ность на территории сельского поселения, а также в случае проведения сл</w:t>
      </w:r>
      <w:r>
        <w:rPr>
          <w:szCs w:val="28"/>
        </w:rPr>
        <w:t>у</w:t>
      </w:r>
      <w:r>
        <w:rPr>
          <w:szCs w:val="28"/>
        </w:rPr>
        <w:t xml:space="preserve">шаний по инициативе </w:t>
      </w:r>
      <w:r w:rsidRPr="00C06FC8">
        <w:rPr>
          <w:szCs w:val="28"/>
        </w:rPr>
        <w:t>населения</w:t>
      </w:r>
      <w:r>
        <w:rPr>
          <w:szCs w:val="28"/>
        </w:rPr>
        <w:t xml:space="preserve"> - представители данной инициативной гру</w:t>
      </w:r>
      <w:r>
        <w:rPr>
          <w:szCs w:val="28"/>
        </w:rPr>
        <w:t>п</w:t>
      </w:r>
      <w:r>
        <w:rPr>
          <w:szCs w:val="28"/>
        </w:rPr>
        <w:t>пы.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2.8.</w:t>
      </w:r>
      <w:r w:rsidRPr="004D0F37">
        <w:rPr>
          <w:szCs w:val="28"/>
        </w:rPr>
        <w:t xml:space="preserve"> </w:t>
      </w:r>
      <w:r>
        <w:rPr>
          <w:szCs w:val="28"/>
        </w:rPr>
        <w:t>В условиях ухудшения санитарно-эпидемиологической обстановки, при которых должно быть исключено массовое скопление людей, при наличии технической возможности, позволяющей идентифицировать личность</w:t>
      </w:r>
      <w:r w:rsidRPr="004D0F37">
        <w:rPr>
          <w:szCs w:val="28"/>
        </w:rPr>
        <w:t xml:space="preserve"> </w:t>
      </w:r>
      <w:r>
        <w:rPr>
          <w:szCs w:val="28"/>
        </w:rPr>
        <w:t>учас</w:t>
      </w:r>
      <w:r>
        <w:rPr>
          <w:szCs w:val="28"/>
        </w:rPr>
        <w:t>т</w:t>
      </w:r>
      <w:r>
        <w:rPr>
          <w:szCs w:val="28"/>
        </w:rPr>
        <w:t xml:space="preserve">ников публичных слушаний, публичные слушания по вопросам, требующим срочного решения, проводятся путем использования </w:t>
      </w:r>
      <w:proofErr w:type="gramStart"/>
      <w:r>
        <w:rPr>
          <w:szCs w:val="28"/>
        </w:rPr>
        <w:t>видео-конференцсвязи</w:t>
      </w:r>
      <w:proofErr w:type="gramEnd"/>
      <w:r>
        <w:rPr>
          <w:szCs w:val="28"/>
        </w:rPr>
        <w:t>.</w:t>
      </w:r>
    </w:p>
    <w:p w:rsidR="00733AC6" w:rsidRDefault="00733AC6" w:rsidP="00733AC6">
      <w:pPr>
        <w:jc w:val="both"/>
        <w:rPr>
          <w:szCs w:val="28"/>
        </w:rPr>
      </w:pPr>
    </w:p>
    <w:p w:rsidR="00733AC6" w:rsidRDefault="00733AC6" w:rsidP="00733AC6">
      <w:pPr>
        <w:jc w:val="center"/>
        <w:rPr>
          <w:b/>
          <w:szCs w:val="28"/>
        </w:rPr>
      </w:pPr>
      <w:r w:rsidRPr="00733AC6">
        <w:rPr>
          <w:b/>
          <w:szCs w:val="28"/>
        </w:rPr>
        <w:t>3. Проведение публичных слушаний</w:t>
      </w:r>
    </w:p>
    <w:p w:rsidR="00733AC6" w:rsidRPr="00733AC6" w:rsidRDefault="00733AC6" w:rsidP="00733AC6">
      <w:pPr>
        <w:jc w:val="center"/>
        <w:rPr>
          <w:b/>
          <w:szCs w:val="28"/>
        </w:rPr>
      </w:pP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3.1. Слушания начинаются кратким вступительным словом председател</w:t>
      </w:r>
      <w:r>
        <w:rPr>
          <w:szCs w:val="28"/>
        </w:rPr>
        <w:t>ь</w:t>
      </w:r>
      <w:r>
        <w:rPr>
          <w:szCs w:val="28"/>
        </w:rPr>
        <w:t>ствующего, который информирует о существе обсуждаемого вопроса, его зн</w:t>
      </w:r>
      <w:r>
        <w:rPr>
          <w:szCs w:val="28"/>
        </w:rPr>
        <w:t>а</w:t>
      </w:r>
      <w:r>
        <w:rPr>
          <w:szCs w:val="28"/>
        </w:rPr>
        <w:t xml:space="preserve">чимости, порядке проведения слушаний, участниках слушаний. </w:t>
      </w:r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Слово для доклада (до 30 минут) предоставляется представителю постоя</w:t>
      </w:r>
      <w:r>
        <w:rPr>
          <w:szCs w:val="28"/>
        </w:rPr>
        <w:t>н</w:t>
      </w:r>
      <w:r>
        <w:rPr>
          <w:szCs w:val="28"/>
        </w:rPr>
        <w:t>ной комиссии Совета сельского поселения, либо представителю администр</w:t>
      </w:r>
      <w:r>
        <w:rPr>
          <w:szCs w:val="28"/>
        </w:rPr>
        <w:t>а</w:t>
      </w:r>
      <w:r>
        <w:rPr>
          <w:szCs w:val="28"/>
        </w:rPr>
        <w:t xml:space="preserve">ции сельского поселения, ответственному за подготовку и </w:t>
      </w:r>
      <w:r>
        <w:rPr>
          <w:szCs w:val="28"/>
        </w:rPr>
        <w:lastRenderedPageBreak/>
        <w:t>проведение слуш</w:t>
      </w:r>
      <w:r>
        <w:rPr>
          <w:szCs w:val="28"/>
        </w:rPr>
        <w:t>а</w:t>
      </w:r>
      <w:r>
        <w:rPr>
          <w:szCs w:val="28"/>
        </w:rPr>
        <w:t xml:space="preserve">ний, после чего следуют вопросы участников слушаний, которые могут быть заданы как в устной, так и в письменной формах. </w:t>
      </w:r>
      <w:proofErr w:type="gramEnd"/>
    </w:p>
    <w:p w:rsidR="00733AC6" w:rsidRDefault="00733AC6" w:rsidP="00733AC6">
      <w:pPr>
        <w:jc w:val="both"/>
        <w:rPr>
          <w:szCs w:val="28"/>
        </w:rPr>
      </w:pPr>
      <w:r>
        <w:rPr>
          <w:szCs w:val="28"/>
        </w:rPr>
        <w:t xml:space="preserve">      Слово для выступлений предоставляется участникам слушаний (до 10 м</w:t>
      </w:r>
      <w:r>
        <w:rPr>
          <w:szCs w:val="28"/>
        </w:rPr>
        <w:t>и</w:t>
      </w:r>
      <w:r>
        <w:rPr>
          <w:szCs w:val="28"/>
        </w:rPr>
        <w:t>нут) в порядке поступления заявок.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В зависимости от количества желающих выступить председательству</w:t>
      </w:r>
      <w:r>
        <w:rPr>
          <w:szCs w:val="28"/>
        </w:rPr>
        <w:t>ю</w:t>
      </w:r>
      <w:r>
        <w:rPr>
          <w:szCs w:val="28"/>
        </w:rPr>
        <w:t>щий на слушаниях может ограничить время выступления любого из выступ</w:t>
      </w:r>
      <w:r>
        <w:rPr>
          <w:szCs w:val="28"/>
        </w:rPr>
        <w:t>а</w:t>
      </w:r>
      <w:r>
        <w:rPr>
          <w:szCs w:val="28"/>
        </w:rPr>
        <w:t>ющих участников слушаний.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Все желающие выступить на слушаниях берут слово только с разрешения председательствующего.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3.2. Слушания проводятся по нерабочим дням с 9.00 до 1800 часов по                  местному времени либо по рабочим дням, начиная с 16.00 до 18.00 часов по местному времени.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3.3. Продолжительность слушаний определяется характером обсужда</w:t>
      </w:r>
      <w:r>
        <w:rPr>
          <w:szCs w:val="28"/>
        </w:rPr>
        <w:t>е</w:t>
      </w:r>
      <w:r>
        <w:rPr>
          <w:szCs w:val="28"/>
        </w:rPr>
        <w:t xml:space="preserve">мых вопросов. Председательствующий на слушаниях вправе принять решение о перерыве в слушаниях и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их продолжении в другое время.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3.4. На слушаниях ведется протокол членом постоянной комиссии Совета сельского поселения, либо специалистом администрации сельского поселения, ответственного за подготовку и проведение слушаний.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В протоколе слушаний в обязательном порядке должны быть отражены позиции и мнения участников слушаний по каждому из обсуждаемых вопр</w:t>
      </w:r>
      <w:r>
        <w:rPr>
          <w:szCs w:val="28"/>
        </w:rPr>
        <w:t>о</w:t>
      </w:r>
      <w:r>
        <w:rPr>
          <w:szCs w:val="28"/>
        </w:rPr>
        <w:t>сов, высказанных ими в ходе слушаний. К протоколу прилагается список              зарегистрированных участников слушаний, а также копии заявлений и пре</w:t>
      </w:r>
      <w:r>
        <w:rPr>
          <w:szCs w:val="28"/>
        </w:rPr>
        <w:t>д</w:t>
      </w:r>
      <w:r>
        <w:rPr>
          <w:szCs w:val="28"/>
        </w:rPr>
        <w:t>ложений, поступивших в ходе проведения слушаний в письменной форме.</w:t>
      </w:r>
    </w:p>
    <w:p w:rsidR="00733AC6" w:rsidRDefault="00733AC6" w:rsidP="00733AC6">
      <w:pPr>
        <w:ind w:firstLine="540"/>
        <w:jc w:val="both"/>
        <w:rPr>
          <w:szCs w:val="28"/>
        </w:rPr>
      </w:pPr>
      <w:r w:rsidRPr="00801B9C">
        <w:rPr>
          <w:szCs w:val="28"/>
        </w:rPr>
        <w:t xml:space="preserve">3.5. </w:t>
      </w:r>
      <w:r>
        <w:rPr>
          <w:szCs w:val="28"/>
        </w:rPr>
        <w:t>Итоговый документ публичных слушаний оформляется в виде                  протокола и должен содержать следующие сведения: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1) вопросы, по которым проведены публичные слушания, и высказанные мнения участников публичных слушаний по каждому из обсуждаемых вопр</w:t>
      </w:r>
      <w:r>
        <w:rPr>
          <w:szCs w:val="28"/>
        </w:rPr>
        <w:t>о</w:t>
      </w:r>
      <w:r>
        <w:rPr>
          <w:szCs w:val="28"/>
        </w:rPr>
        <w:t>сов;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2) количество дополнительно поступивших предложений и материалов по каждому вопросу, вынесенному на публичные слушания, и их содержание;</w:t>
      </w:r>
    </w:p>
    <w:p w:rsidR="00733AC6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3) результаты публичных слушаний с указанием итогов голосования и дополнительно поступивших предложений по вопросам публичных слушаний.</w:t>
      </w:r>
    </w:p>
    <w:p w:rsidR="00733AC6" w:rsidRPr="008870CF" w:rsidRDefault="00733AC6" w:rsidP="00733AC6">
      <w:pPr>
        <w:ind w:firstLine="540"/>
        <w:jc w:val="both"/>
        <w:rPr>
          <w:szCs w:val="28"/>
        </w:rPr>
      </w:pPr>
      <w:r>
        <w:rPr>
          <w:szCs w:val="28"/>
        </w:rPr>
        <w:t>3.6. Инициатор публичных слушаний в</w:t>
      </w:r>
      <w:r w:rsidRPr="008870CF">
        <w:rPr>
          <w:szCs w:val="28"/>
        </w:rPr>
        <w:t xml:space="preserve"> течение 30 дней со дня изготовл</w:t>
      </w:r>
      <w:r w:rsidRPr="008870CF">
        <w:rPr>
          <w:szCs w:val="28"/>
        </w:rPr>
        <w:t>е</w:t>
      </w:r>
      <w:r w:rsidRPr="008870CF">
        <w:rPr>
          <w:szCs w:val="28"/>
        </w:rPr>
        <w:t>ния итогового документа обеспечивает его публикацию в средствах массовой ин</w:t>
      </w:r>
      <w:r>
        <w:rPr>
          <w:szCs w:val="28"/>
        </w:rPr>
        <w:t>формации, а также на официальном сайте администрации сельского посел</w:t>
      </w:r>
      <w:r>
        <w:rPr>
          <w:szCs w:val="28"/>
        </w:rPr>
        <w:t>е</w:t>
      </w:r>
      <w:r>
        <w:rPr>
          <w:szCs w:val="28"/>
        </w:rPr>
        <w:t>ния «</w:t>
      </w:r>
      <w:r>
        <w:rPr>
          <w:szCs w:val="28"/>
        </w:rPr>
        <w:t>Усть-Вымь</w:t>
      </w:r>
      <w:bookmarkStart w:id="0" w:name="_GoBack"/>
      <w:bookmarkEnd w:id="0"/>
      <w:r>
        <w:rPr>
          <w:szCs w:val="28"/>
        </w:rPr>
        <w:t>».</w:t>
      </w:r>
      <w:r w:rsidRPr="008870CF">
        <w:rPr>
          <w:szCs w:val="28"/>
        </w:rPr>
        <w:t xml:space="preserve"> </w:t>
      </w:r>
    </w:p>
    <w:p w:rsidR="00733AC6" w:rsidRDefault="00733AC6" w:rsidP="00733AC6">
      <w:pPr>
        <w:jc w:val="both"/>
        <w:rPr>
          <w:szCs w:val="28"/>
        </w:rPr>
      </w:pPr>
    </w:p>
    <w:p w:rsidR="00733AC6" w:rsidRPr="00CA067F" w:rsidRDefault="00733AC6" w:rsidP="00733AC6">
      <w:pPr>
        <w:jc w:val="right"/>
        <w:rPr>
          <w:szCs w:val="28"/>
        </w:rPr>
      </w:pPr>
    </w:p>
    <w:p w:rsidR="00733AC6" w:rsidRPr="00496AE6" w:rsidRDefault="00733AC6" w:rsidP="00733A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33AC6" w:rsidRDefault="00733AC6" w:rsidP="00733A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A4AE5" w:rsidRDefault="00CA4AE5" w:rsidP="00733AC6">
      <w:pPr>
        <w:jc w:val="center"/>
      </w:pPr>
    </w:p>
    <w:sectPr w:rsidR="00CA4AE5" w:rsidSect="006417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E"/>
    <w:rsid w:val="00034201"/>
    <w:rsid w:val="00156297"/>
    <w:rsid w:val="00311534"/>
    <w:rsid w:val="0036796E"/>
    <w:rsid w:val="003F6146"/>
    <w:rsid w:val="00641729"/>
    <w:rsid w:val="00733AC6"/>
    <w:rsid w:val="00890622"/>
    <w:rsid w:val="008E259F"/>
    <w:rsid w:val="00B87A2C"/>
    <w:rsid w:val="00BD07F8"/>
    <w:rsid w:val="00CA4AE5"/>
    <w:rsid w:val="00D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1534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153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33A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1534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153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33A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255BCAD3C3738BFA25817C28B82C0B225192E2458ECBFA10B6E29DB8F30360650472CA71525CD4A56DBC04A5E72EED2A381AD24EEA2B3G0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255BCAD3C3738BFA2461AD4E7DCC4B72B40222459EFEDF95F687E84DF366346104179F65171C04D5F91900F157DECD2GBk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255BCAD3C3738BFA25817C28B82C0B328192A2E09BBBDF05E602CD3DF6A261019482FB91425D34D5D8DG9k1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7</cp:revision>
  <cp:lastPrinted>2020-12-02T06:21:00Z</cp:lastPrinted>
  <dcterms:created xsi:type="dcterms:W3CDTF">2020-11-27T06:00:00Z</dcterms:created>
  <dcterms:modified xsi:type="dcterms:W3CDTF">2020-12-02T06:21:00Z</dcterms:modified>
</cp:coreProperties>
</file>